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0101F" w14:textId="77777777" w:rsidR="009C7C8D" w:rsidRPr="00D02773" w:rsidRDefault="009C7C8D" w:rsidP="009C7C8D">
      <w:pPr>
        <w:rPr>
          <w:rFonts w:ascii="Cambria" w:hAnsi="Cambria"/>
          <w:lang w:val="fr-CA"/>
        </w:rPr>
      </w:pPr>
    </w:p>
    <w:p w14:paraId="7F57261D" w14:textId="1C69F0E3" w:rsidR="009C7C8D" w:rsidRPr="00636946" w:rsidRDefault="009C7C8D" w:rsidP="009C7C8D">
      <w:pPr>
        <w:tabs>
          <w:tab w:val="left" w:pos="6096"/>
        </w:tabs>
        <w:rPr>
          <w:rFonts w:ascii="Times" w:hAnsi="Times"/>
          <w:lang w:val="fr-CA"/>
        </w:rPr>
      </w:pPr>
      <w:r w:rsidRPr="00636946">
        <w:rPr>
          <w:rFonts w:ascii="Times" w:hAnsi="Times"/>
          <w:lang w:val="fr-CA"/>
        </w:rPr>
        <w:t>Contact:  Amy Hasbrouck</w:t>
      </w:r>
      <w:r w:rsidR="008868B0">
        <w:rPr>
          <w:rFonts w:ascii="Times" w:hAnsi="Times"/>
          <w:lang w:val="fr-CA"/>
        </w:rPr>
        <w:t>,</w:t>
      </w:r>
      <w:r w:rsidRPr="00636946">
        <w:rPr>
          <w:rFonts w:ascii="Times" w:hAnsi="Times"/>
          <w:lang w:val="fr-CA"/>
        </w:rPr>
        <w:t xml:space="preserve"> 450-921-3057</w:t>
      </w:r>
      <w:r w:rsidRPr="00636946">
        <w:rPr>
          <w:rFonts w:ascii="Times" w:hAnsi="Times"/>
          <w:lang w:val="fr-CA"/>
        </w:rPr>
        <w:tab/>
        <w:t>12 July 2018</w:t>
      </w:r>
    </w:p>
    <w:p w14:paraId="4D5E10DC" w14:textId="77777777" w:rsidR="009C7C8D" w:rsidRPr="00636946" w:rsidRDefault="009C7C8D" w:rsidP="009C7C8D">
      <w:pPr>
        <w:rPr>
          <w:rFonts w:ascii="Times" w:hAnsi="Times"/>
          <w:lang w:val="fr-CA"/>
        </w:rPr>
      </w:pPr>
    </w:p>
    <w:p w14:paraId="0B5D8E84" w14:textId="38E97576" w:rsidR="00636946" w:rsidRDefault="00D02773" w:rsidP="00636946">
      <w:pPr>
        <w:jc w:val="center"/>
        <w:rPr>
          <w:rFonts w:ascii="Times" w:hAnsi="Times"/>
          <w:lang w:val="fr-CA"/>
        </w:rPr>
      </w:pPr>
      <w:r w:rsidRPr="00636946">
        <w:rPr>
          <w:rFonts w:ascii="Times" w:hAnsi="Times"/>
          <w:lang w:val="fr-CA"/>
        </w:rPr>
        <w:t>TRACY LATIMER NE DOIT PAS ÊTRE EFFACÉ;</w:t>
      </w:r>
    </w:p>
    <w:p w14:paraId="4173EE37" w14:textId="1F31146E" w:rsidR="00D02773" w:rsidRPr="00636946" w:rsidRDefault="00D02773" w:rsidP="00636946">
      <w:pPr>
        <w:jc w:val="center"/>
        <w:rPr>
          <w:rFonts w:ascii="Times" w:hAnsi="Times"/>
          <w:lang w:val="fr-CA"/>
        </w:rPr>
      </w:pPr>
      <w:r w:rsidRPr="00636946">
        <w:rPr>
          <w:rFonts w:ascii="Times" w:hAnsi="Times"/>
          <w:lang w:val="fr-CA"/>
        </w:rPr>
        <w:t xml:space="preserve">SON MEURTRE NE DOIT PAS ÊTRE </w:t>
      </w:r>
      <w:r w:rsidR="001632A6" w:rsidRPr="00636946">
        <w:rPr>
          <w:rFonts w:ascii="Times" w:hAnsi="Times"/>
          <w:lang w:val="fr-CA"/>
        </w:rPr>
        <w:t>EXCUSÉ</w:t>
      </w:r>
      <w:r w:rsidRPr="00636946">
        <w:rPr>
          <w:rFonts w:ascii="Times" w:hAnsi="Times"/>
          <w:lang w:val="fr-CA"/>
        </w:rPr>
        <w:t>.</w:t>
      </w:r>
    </w:p>
    <w:p w14:paraId="17868E6C" w14:textId="77777777" w:rsidR="00D02773" w:rsidRPr="00636946" w:rsidRDefault="00D02773" w:rsidP="00D02773">
      <w:pPr>
        <w:rPr>
          <w:rFonts w:ascii="Times" w:hAnsi="Times"/>
          <w:lang w:val="fr-CA"/>
        </w:rPr>
      </w:pPr>
    </w:p>
    <w:p w14:paraId="201281EE" w14:textId="1AAABB80" w:rsidR="00D02773" w:rsidRPr="00636946" w:rsidRDefault="00D02773" w:rsidP="00D02773">
      <w:pPr>
        <w:rPr>
          <w:rFonts w:ascii="Times" w:hAnsi="Times"/>
          <w:lang w:val="fr-CA"/>
        </w:rPr>
      </w:pPr>
      <w:r w:rsidRPr="00636946">
        <w:rPr>
          <w:rFonts w:ascii="Times" w:hAnsi="Times"/>
          <w:lang w:val="fr-CA"/>
        </w:rPr>
        <w:t>Plusieurs médias rapportent que Robert Latimer a envoyé une lettre au ministre de la Justice pour demander la grâce ou un nouveau procès pour le meurtre de sa fille Tracy en 1993.</w:t>
      </w:r>
    </w:p>
    <w:p w14:paraId="010F3FE3" w14:textId="77777777" w:rsidR="00D02773" w:rsidRPr="00636946" w:rsidRDefault="00D02773" w:rsidP="00D02773">
      <w:pPr>
        <w:rPr>
          <w:rFonts w:ascii="Times" w:hAnsi="Times"/>
          <w:lang w:val="fr-CA"/>
        </w:rPr>
      </w:pPr>
    </w:p>
    <w:p w14:paraId="41129253" w14:textId="7B86A1C3" w:rsidR="00D02773" w:rsidRPr="00636946" w:rsidRDefault="00D02773" w:rsidP="00D02773">
      <w:pPr>
        <w:rPr>
          <w:rFonts w:ascii="Times" w:hAnsi="Times"/>
          <w:lang w:val="fr-CA"/>
        </w:rPr>
      </w:pPr>
      <w:r w:rsidRPr="00636946">
        <w:rPr>
          <w:rFonts w:ascii="Times" w:hAnsi="Times"/>
          <w:lang w:val="fr-CA"/>
        </w:rPr>
        <w:t xml:space="preserve">Latimer est en liberté conditionnelle depuis 2010. Contrairement à certains reportages dans les médias, Latimer a pu voyager à l'extérieur du Canada depuis 2015, selon le </w:t>
      </w:r>
      <w:hyperlink r:id="rId7" w:history="1">
        <w:r w:rsidRPr="00636946">
          <w:rPr>
            <w:rStyle w:val="Hyperlink"/>
            <w:rFonts w:ascii="Times" w:hAnsi="Times"/>
            <w:lang w:val="fr-CA"/>
          </w:rPr>
          <w:t>Globe and Mail</w:t>
        </w:r>
      </w:hyperlink>
      <w:r w:rsidRPr="00636946">
        <w:rPr>
          <w:rFonts w:ascii="Times" w:hAnsi="Times"/>
          <w:lang w:val="fr-CA"/>
        </w:rPr>
        <w:t>.</w:t>
      </w:r>
    </w:p>
    <w:p w14:paraId="0084501A" w14:textId="77777777" w:rsidR="00D02773" w:rsidRPr="00636946" w:rsidRDefault="00D02773" w:rsidP="00D02773">
      <w:pPr>
        <w:rPr>
          <w:rFonts w:ascii="Times" w:hAnsi="Times"/>
          <w:lang w:val="fr-CA"/>
        </w:rPr>
      </w:pPr>
    </w:p>
    <w:p w14:paraId="6F019B22" w14:textId="274AE685" w:rsidR="00D02773" w:rsidRPr="00636946" w:rsidRDefault="00D02773" w:rsidP="00D02773">
      <w:pPr>
        <w:rPr>
          <w:rFonts w:ascii="Times" w:hAnsi="Times"/>
          <w:lang w:val="fr-CA"/>
        </w:rPr>
      </w:pPr>
      <w:r w:rsidRPr="00636946">
        <w:rPr>
          <w:rFonts w:ascii="Times" w:hAnsi="Times"/>
          <w:lang w:val="fr-CA"/>
        </w:rPr>
        <w:t xml:space="preserve">Selon Amy Hasbrouck, directrice de Toujours Vivant-Not Dead </w:t>
      </w:r>
      <w:proofErr w:type="spellStart"/>
      <w:r w:rsidRPr="00636946">
        <w:rPr>
          <w:rFonts w:ascii="Times" w:hAnsi="Times"/>
          <w:lang w:val="fr-CA"/>
        </w:rPr>
        <w:t>Yet</w:t>
      </w:r>
      <w:proofErr w:type="spellEnd"/>
      <w:r w:rsidRPr="00636946">
        <w:rPr>
          <w:rFonts w:ascii="Times" w:hAnsi="Times"/>
          <w:lang w:val="fr-CA"/>
        </w:rPr>
        <w:t xml:space="preserve">, les militants des droits des personnes en situation de handicap craignent que la demande de grâce soit un « symptôme et </w:t>
      </w:r>
      <w:r w:rsidR="008868B0">
        <w:rPr>
          <w:rFonts w:ascii="Times" w:hAnsi="Times"/>
          <w:lang w:val="fr-CA"/>
        </w:rPr>
        <w:t xml:space="preserve">un </w:t>
      </w:r>
      <w:r w:rsidRPr="00636946">
        <w:rPr>
          <w:rFonts w:ascii="Times" w:hAnsi="Times"/>
          <w:lang w:val="fr-CA"/>
        </w:rPr>
        <w:t>effet de la dévaluation continue des personnes avec déficiences ». Elle note que le choix individuel est censé être la clé de la suspension des lois sur l'homicide dans les cas de suicide assisté et d'euthanasie. « Pourtant, Tracy n'a pas eu de choix. »</w:t>
      </w:r>
    </w:p>
    <w:p w14:paraId="2BA94F34" w14:textId="77777777" w:rsidR="00D02773" w:rsidRPr="00636946" w:rsidRDefault="00D02773" w:rsidP="00D02773">
      <w:pPr>
        <w:rPr>
          <w:rFonts w:ascii="Times" w:hAnsi="Times"/>
          <w:lang w:val="fr-CA"/>
        </w:rPr>
      </w:pPr>
    </w:p>
    <w:p w14:paraId="195059D5" w14:textId="0F76BA2D" w:rsidR="00D02773" w:rsidRPr="00636946" w:rsidRDefault="008868B0" w:rsidP="00D02773">
      <w:pPr>
        <w:rPr>
          <w:rFonts w:ascii="Times" w:hAnsi="Times"/>
          <w:lang w:val="fr-CA"/>
        </w:rPr>
      </w:pPr>
      <w:r>
        <w:rPr>
          <w:rFonts w:ascii="Times" w:hAnsi="Times"/>
          <w:lang w:val="fr-CA"/>
        </w:rPr>
        <w:t xml:space="preserve">Mme </w:t>
      </w:r>
      <w:r w:rsidR="00D02773" w:rsidRPr="00636946">
        <w:rPr>
          <w:rFonts w:ascii="Times" w:hAnsi="Times"/>
          <w:lang w:val="fr-CA"/>
        </w:rPr>
        <w:t xml:space="preserve">Hasbrouck dit que les politiques publiques qui favorisent les soins institutionnels plutôt que les soins à domicile, et le manque de financement de tels soutiens, ainsi que les soins palliatifs, privent les personnes </w:t>
      </w:r>
      <w:r w:rsidR="001632A6" w:rsidRPr="00636946">
        <w:rPr>
          <w:rFonts w:ascii="Times" w:hAnsi="Times"/>
          <w:lang w:val="fr-CA"/>
        </w:rPr>
        <w:t xml:space="preserve">avec des incapacités </w:t>
      </w:r>
      <w:r w:rsidR="00D02773" w:rsidRPr="00636946">
        <w:rPr>
          <w:rFonts w:ascii="Times" w:hAnsi="Times"/>
          <w:lang w:val="fr-CA"/>
        </w:rPr>
        <w:t xml:space="preserve">de tout choix réel quant à où et comment elles vivent. </w:t>
      </w:r>
      <w:r w:rsidR="001632A6" w:rsidRPr="00636946">
        <w:rPr>
          <w:rFonts w:ascii="Times" w:hAnsi="Times"/>
          <w:lang w:val="fr-CA"/>
        </w:rPr>
        <w:t>« </w:t>
      </w:r>
      <w:r w:rsidR="00D02773" w:rsidRPr="00636946">
        <w:rPr>
          <w:rFonts w:ascii="Times" w:hAnsi="Times"/>
          <w:lang w:val="fr-CA"/>
        </w:rPr>
        <w:t xml:space="preserve">Dans ces circonstances, comment le choix de mourir peut-il être vraiment </w:t>
      </w:r>
      <w:r w:rsidR="001632A6" w:rsidRPr="00636946">
        <w:rPr>
          <w:rFonts w:ascii="Times" w:hAnsi="Times"/>
          <w:lang w:val="fr-CA"/>
        </w:rPr>
        <w:t>"libre</w:t>
      </w:r>
      <w:r w:rsidR="00D02773" w:rsidRPr="00636946">
        <w:rPr>
          <w:rFonts w:ascii="Times" w:hAnsi="Times"/>
          <w:lang w:val="fr-CA"/>
        </w:rPr>
        <w:t>"?</w:t>
      </w:r>
      <w:r w:rsidR="001632A6" w:rsidRPr="00636946">
        <w:rPr>
          <w:rFonts w:ascii="Times" w:hAnsi="Times"/>
          <w:lang w:val="fr-CA"/>
        </w:rPr>
        <w:t> »</w:t>
      </w:r>
      <w:r w:rsidR="00D02773" w:rsidRPr="00636946">
        <w:rPr>
          <w:rFonts w:ascii="Times" w:hAnsi="Times"/>
          <w:lang w:val="fr-CA"/>
        </w:rPr>
        <w:t xml:space="preserve"> A-t-elle dit.</w:t>
      </w:r>
    </w:p>
    <w:p w14:paraId="3A92EEFC" w14:textId="77777777" w:rsidR="00D02773" w:rsidRPr="00636946" w:rsidRDefault="00D02773" w:rsidP="00D02773">
      <w:pPr>
        <w:rPr>
          <w:rFonts w:ascii="Times" w:hAnsi="Times"/>
          <w:lang w:val="fr-CA"/>
        </w:rPr>
      </w:pPr>
    </w:p>
    <w:p w14:paraId="31E712A3" w14:textId="5961E1D5" w:rsidR="00D02773" w:rsidRPr="00636946" w:rsidRDefault="008868B0" w:rsidP="00D02773">
      <w:pPr>
        <w:rPr>
          <w:rFonts w:ascii="Times" w:hAnsi="Times"/>
          <w:lang w:val="fr-CA"/>
        </w:rPr>
      </w:pPr>
      <w:r>
        <w:rPr>
          <w:rFonts w:ascii="Times" w:hAnsi="Times"/>
          <w:lang w:val="fr-CA"/>
        </w:rPr>
        <w:t xml:space="preserve">Mme </w:t>
      </w:r>
      <w:r w:rsidR="00D02773" w:rsidRPr="00636946">
        <w:rPr>
          <w:rFonts w:ascii="Times" w:hAnsi="Times"/>
          <w:lang w:val="fr-CA"/>
        </w:rPr>
        <w:t>Hasbrouck convienne que Tracy Latimer aurait dû recevoir un soulagement efficace de la douleur</w:t>
      </w:r>
      <w:r>
        <w:rPr>
          <w:rFonts w:ascii="Times" w:hAnsi="Times"/>
          <w:lang w:val="fr-CA"/>
        </w:rPr>
        <w:t xml:space="preserve">. </w:t>
      </w:r>
      <w:r w:rsidR="00D02773" w:rsidRPr="00636946">
        <w:rPr>
          <w:rFonts w:ascii="Times" w:hAnsi="Times"/>
          <w:lang w:val="fr-CA"/>
        </w:rPr>
        <w:t xml:space="preserve"> </w:t>
      </w:r>
      <w:r>
        <w:rPr>
          <w:rFonts w:ascii="Times" w:hAnsi="Times"/>
          <w:lang w:val="fr-CA"/>
        </w:rPr>
        <w:t xml:space="preserve">Pourtant </w:t>
      </w:r>
      <w:r w:rsidR="00D02773" w:rsidRPr="00636946">
        <w:rPr>
          <w:rFonts w:ascii="Times" w:hAnsi="Times"/>
          <w:lang w:val="fr-CA"/>
        </w:rPr>
        <w:t xml:space="preserve">elle trouve </w:t>
      </w:r>
      <w:r>
        <w:rPr>
          <w:rFonts w:ascii="Times" w:hAnsi="Times"/>
          <w:lang w:val="fr-CA"/>
        </w:rPr>
        <w:t xml:space="preserve">que </w:t>
      </w:r>
      <w:r w:rsidR="001632A6" w:rsidRPr="00636946">
        <w:rPr>
          <w:rFonts w:ascii="Times" w:hAnsi="Times"/>
          <w:lang w:val="fr-CA"/>
        </w:rPr>
        <w:t>l’énonc</w:t>
      </w:r>
      <w:r>
        <w:rPr>
          <w:rFonts w:ascii="Times" w:hAnsi="Times"/>
          <w:lang w:val="fr-CA"/>
        </w:rPr>
        <w:t>é</w:t>
      </w:r>
      <w:r w:rsidR="001632A6" w:rsidRPr="00636946">
        <w:rPr>
          <w:rFonts w:ascii="Times" w:hAnsi="Times"/>
          <w:lang w:val="fr-CA"/>
        </w:rPr>
        <w:t xml:space="preserve"> « </w:t>
      </w:r>
      <w:r w:rsidR="00D02773" w:rsidRPr="00636946">
        <w:rPr>
          <w:rFonts w:ascii="Times" w:hAnsi="Times"/>
          <w:lang w:val="fr-CA"/>
        </w:rPr>
        <w:t>la vie de Tracy Latimer aurait dû se terminer</w:t>
      </w:r>
      <w:r w:rsidR="001632A6" w:rsidRPr="00636946">
        <w:rPr>
          <w:rFonts w:ascii="Times" w:hAnsi="Times"/>
          <w:lang w:val="fr-CA"/>
        </w:rPr>
        <w:t xml:space="preserve"> "</w:t>
      </w:r>
      <w:r w:rsidR="00D02773" w:rsidRPr="00636946">
        <w:rPr>
          <w:rFonts w:ascii="Times" w:hAnsi="Times"/>
          <w:lang w:val="fr-CA"/>
        </w:rPr>
        <w:t>involontairement</w:t>
      </w:r>
      <w:r w:rsidR="001632A6" w:rsidRPr="00636946">
        <w:rPr>
          <w:rFonts w:ascii="Times" w:hAnsi="Times"/>
          <w:lang w:val="fr-CA"/>
        </w:rPr>
        <w:t>"</w:t>
      </w:r>
      <w:r w:rsidR="00D02773" w:rsidRPr="00636946">
        <w:rPr>
          <w:rFonts w:ascii="Times" w:hAnsi="Times"/>
          <w:lang w:val="fr-CA"/>
        </w:rPr>
        <w:t xml:space="preserve"> comme une conséquence secondaire de l'administration d'opiacés par ses médecins pour soulager sa douleur,</w:t>
      </w:r>
      <w:r>
        <w:rPr>
          <w:rFonts w:ascii="Times" w:hAnsi="Times"/>
          <w:lang w:val="fr-CA"/>
        </w:rPr>
        <w:t>"</w:t>
      </w:r>
      <w:r w:rsidR="00D02773" w:rsidRPr="00636946">
        <w:rPr>
          <w:rFonts w:ascii="Times" w:hAnsi="Times"/>
          <w:lang w:val="fr-CA"/>
        </w:rPr>
        <w:t xml:space="preserve"> être </w:t>
      </w:r>
      <w:r>
        <w:rPr>
          <w:rFonts w:ascii="Times" w:hAnsi="Times"/>
          <w:lang w:val="fr-CA"/>
        </w:rPr>
        <w:t>« </w:t>
      </w:r>
      <w:r w:rsidR="00D02773" w:rsidRPr="00636946">
        <w:rPr>
          <w:rFonts w:ascii="Times" w:hAnsi="Times"/>
          <w:lang w:val="fr-CA"/>
        </w:rPr>
        <w:t>igno</w:t>
      </w:r>
      <w:r>
        <w:rPr>
          <w:rFonts w:ascii="Times" w:hAnsi="Times"/>
          <w:lang w:val="fr-CA"/>
        </w:rPr>
        <w:t>rant, insultant et offensant. » </w:t>
      </w:r>
    </w:p>
    <w:p w14:paraId="08C2CFEF" w14:textId="77777777" w:rsidR="00D02773" w:rsidRPr="00636946" w:rsidRDefault="00D02773" w:rsidP="00D02773">
      <w:pPr>
        <w:rPr>
          <w:rFonts w:ascii="Times" w:hAnsi="Times"/>
          <w:lang w:val="fr-CA"/>
        </w:rPr>
      </w:pPr>
    </w:p>
    <w:p w14:paraId="34AFB9B3" w14:textId="6F1D550F" w:rsidR="00D02773" w:rsidRPr="00636946" w:rsidRDefault="008868B0" w:rsidP="00D02773">
      <w:pPr>
        <w:rPr>
          <w:rFonts w:ascii="Times" w:hAnsi="Times"/>
          <w:lang w:val="fr-CA"/>
        </w:rPr>
      </w:pPr>
      <w:r>
        <w:rPr>
          <w:rFonts w:ascii="Times" w:hAnsi="Times"/>
          <w:lang w:val="fr-CA"/>
        </w:rPr>
        <w:t xml:space="preserve">Mme </w:t>
      </w:r>
      <w:r w:rsidR="00D02773" w:rsidRPr="00636946">
        <w:rPr>
          <w:rFonts w:ascii="Times" w:hAnsi="Times"/>
          <w:lang w:val="fr-CA"/>
        </w:rPr>
        <w:t>Hasbrouck fait également allusion à une affirmation de l'avocat de</w:t>
      </w:r>
      <w:r>
        <w:rPr>
          <w:rFonts w:ascii="Times" w:hAnsi="Times"/>
          <w:lang w:val="fr-CA"/>
        </w:rPr>
        <w:t xml:space="preserve"> </w:t>
      </w:r>
      <w:r w:rsidR="00D02773" w:rsidRPr="00636946">
        <w:rPr>
          <w:rFonts w:ascii="Times" w:hAnsi="Times"/>
          <w:lang w:val="fr-CA"/>
        </w:rPr>
        <w:t xml:space="preserve">Latimer, Jason </w:t>
      </w:r>
      <w:proofErr w:type="spellStart"/>
      <w:r w:rsidR="00D02773" w:rsidRPr="00636946">
        <w:rPr>
          <w:rFonts w:ascii="Times" w:hAnsi="Times"/>
          <w:lang w:val="fr-CA"/>
        </w:rPr>
        <w:t>Gratl</w:t>
      </w:r>
      <w:proofErr w:type="spellEnd"/>
      <w:r w:rsidR="00D02773" w:rsidRPr="00636946">
        <w:rPr>
          <w:rFonts w:ascii="Times" w:hAnsi="Times"/>
          <w:lang w:val="fr-CA"/>
        </w:rPr>
        <w:t xml:space="preserve">, selon laquelle </w:t>
      </w:r>
      <w:r w:rsidR="001632A6" w:rsidRPr="00636946">
        <w:rPr>
          <w:rFonts w:ascii="Times" w:hAnsi="Times"/>
          <w:lang w:val="fr-CA"/>
        </w:rPr>
        <w:t>« </w:t>
      </w:r>
      <w:r w:rsidR="00D02773" w:rsidRPr="00636946">
        <w:rPr>
          <w:rFonts w:ascii="Times" w:hAnsi="Times"/>
          <w:lang w:val="fr-CA"/>
        </w:rPr>
        <w:t>le fait de gracier un pardon à M. Latimer ne porte atteinte à aucune valeur ou principe.</w:t>
      </w:r>
      <w:r w:rsidR="001632A6" w:rsidRPr="00636946">
        <w:rPr>
          <w:rFonts w:ascii="Times" w:hAnsi="Times"/>
          <w:lang w:val="fr-CA"/>
        </w:rPr>
        <w:t> »</w:t>
      </w:r>
    </w:p>
    <w:p w14:paraId="5473D281" w14:textId="77777777" w:rsidR="00D02773" w:rsidRPr="00636946" w:rsidRDefault="00D02773" w:rsidP="00D02773">
      <w:pPr>
        <w:rPr>
          <w:rFonts w:ascii="Times" w:hAnsi="Times"/>
          <w:lang w:val="fr-CA"/>
        </w:rPr>
      </w:pPr>
    </w:p>
    <w:p w14:paraId="7A5F8DD4" w14:textId="5355011B" w:rsidR="00D02773" w:rsidRPr="00636946" w:rsidRDefault="001632A6" w:rsidP="00D02773">
      <w:pPr>
        <w:rPr>
          <w:rFonts w:ascii="Times" w:hAnsi="Times"/>
          <w:lang w:val="fr-CA"/>
        </w:rPr>
      </w:pPr>
      <w:r w:rsidRPr="00636946">
        <w:rPr>
          <w:rFonts w:ascii="Times" w:hAnsi="Times"/>
          <w:lang w:val="fr-CA"/>
        </w:rPr>
        <w:t>« </w:t>
      </w:r>
      <w:r w:rsidR="00D02773" w:rsidRPr="00636946">
        <w:rPr>
          <w:rFonts w:ascii="Times" w:hAnsi="Times"/>
          <w:lang w:val="fr-CA"/>
        </w:rPr>
        <w:t xml:space="preserve">Pardonner l'assassinat de Tracy signifierait un échec de l'engagement du gouvernement envers l'égalité, la justice et l'élimination de la discrimination contre les Canadiens </w:t>
      </w:r>
      <w:r w:rsidRPr="00636946">
        <w:rPr>
          <w:rFonts w:ascii="Times" w:hAnsi="Times"/>
          <w:lang w:val="fr-CA"/>
        </w:rPr>
        <w:t>avec déficiences</w:t>
      </w:r>
      <w:r w:rsidR="00D02773" w:rsidRPr="00636946">
        <w:rPr>
          <w:rFonts w:ascii="Times" w:hAnsi="Times"/>
          <w:lang w:val="fr-CA"/>
        </w:rPr>
        <w:t>,</w:t>
      </w:r>
      <w:r w:rsidRPr="00636946">
        <w:rPr>
          <w:rFonts w:ascii="Times" w:hAnsi="Times"/>
          <w:lang w:val="fr-CA"/>
        </w:rPr>
        <w:t> »</w:t>
      </w:r>
      <w:r w:rsidR="00D02773" w:rsidRPr="00636946">
        <w:rPr>
          <w:rFonts w:ascii="Times" w:hAnsi="Times"/>
          <w:lang w:val="fr-CA"/>
        </w:rPr>
        <w:t xml:space="preserve"> a déclaré </w:t>
      </w:r>
      <w:r w:rsidR="008868B0">
        <w:rPr>
          <w:rFonts w:ascii="Times" w:hAnsi="Times"/>
          <w:lang w:val="fr-CA"/>
        </w:rPr>
        <w:t xml:space="preserve">Mme </w:t>
      </w:r>
      <w:r w:rsidR="00D02773" w:rsidRPr="00636946">
        <w:rPr>
          <w:rFonts w:ascii="Times" w:hAnsi="Times"/>
          <w:lang w:val="fr-CA"/>
        </w:rPr>
        <w:t>Hasbrouck.</w:t>
      </w:r>
    </w:p>
    <w:p w14:paraId="3ED0FE98" w14:textId="77777777" w:rsidR="00D02773" w:rsidRPr="00636946" w:rsidRDefault="00D02773" w:rsidP="00D02773">
      <w:pPr>
        <w:rPr>
          <w:rFonts w:ascii="Times" w:hAnsi="Times"/>
          <w:lang w:val="fr-CA"/>
        </w:rPr>
      </w:pPr>
    </w:p>
    <w:p w14:paraId="72C3DB5E" w14:textId="629916C4" w:rsidR="00D02773" w:rsidRPr="00636946" w:rsidRDefault="00D02773" w:rsidP="00D02773">
      <w:pPr>
        <w:rPr>
          <w:rFonts w:ascii="Times" w:hAnsi="Times"/>
          <w:lang w:val="fr-CA"/>
        </w:rPr>
      </w:pPr>
      <w:r w:rsidRPr="00636946">
        <w:rPr>
          <w:rFonts w:ascii="Times" w:hAnsi="Times"/>
          <w:lang w:val="fr-CA"/>
        </w:rPr>
        <w:t xml:space="preserve">Elle a noté que la condamnation </w:t>
      </w:r>
      <w:r w:rsidR="008868B0">
        <w:rPr>
          <w:rFonts w:ascii="Times" w:hAnsi="Times"/>
          <w:lang w:val="fr-CA"/>
        </w:rPr>
        <w:t xml:space="preserve">de </w:t>
      </w:r>
      <w:r w:rsidRPr="00636946">
        <w:rPr>
          <w:rFonts w:ascii="Times" w:hAnsi="Times"/>
          <w:lang w:val="fr-CA"/>
        </w:rPr>
        <w:t xml:space="preserve">Latimer </w:t>
      </w:r>
      <w:r w:rsidR="001632A6" w:rsidRPr="00636946">
        <w:rPr>
          <w:rFonts w:ascii="Times" w:hAnsi="Times"/>
          <w:lang w:val="fr-CA"/>
        </w:rPr>
        <w:t>fait</w:t>
      </w:r>
      <w:r w:rsidRPr="00636946">
        <w:rPr>
          <w:rFonts w:ascii="Times" w:hAnsi="Times"/>
          <w:lang w:val="fr-CA"/>
        </w:rPr>
        <w:t xml:space="preserve"> </w:t>
      </w:r>
      <w:r w:rsidR="001632A6" w:rsidRPr="00636946">
        <w:rPr>
          <w:rFonts w:ascii="Times" w:hAnsi="Times"/>
          <w:lang w:val="fr-CA"/>
        </w:rPr>
        <w:t>«</w:t>
      </w:r>
      <w:r w:rsidR="008868B0">
        <w:rPr>
          <w:rFonts w:ascii="Times" w:hAnsi="Times"/>
          <w:lang w:val="fr-CA"/>
        </w:rPr>
        <w:t xml:space="preserve"> de</w:t>
      </w:r>
      <w:bookmarkStart w:id="0" w:name="_GoBack"/>
      <w:bookmarkEnd w:id="0"/>
      <w:r w:rsidR="001632A6" w:rsidRPr="00636946">
        <w:rPr>
          <w:rFonts w:ascii="Times" w:hAnsi="Times"/>
          <w:lang w:val="fr-CA"/>
        </w:rPr>
        <w:t> </w:t>
      </w:r>
      <w:r w:rsidRPr="00636946">
        <w:rPr>
          <w:rFonts w:ascii="Times" w:hAnsi="Times"/>
          <w:lang w:val="fr-CA"/>
        </w:rPr>
        <w:t>l'exception à la règle</w:t>
      </w:r>
      <w:r w:rsidR="001632A6" w:rsidRPr="00636946">
        <w:rPr>
          <w:rFonts w:ascii="Times" w:hAnsi="Times"/>
          <w:lang w:val="fr-CA"/>
        </w:rPr>
        <w:t> »</w:t>
      </w:r>
      <w:r w:rsidRPr="00636946">
        <w:rPr>
          <w:rFonts w:ascii="Times" w:hAnsi="Times"/>
          <w:lang w:val="fr-CA"/>
        </w:rPr>
        <w:t xml:space="preserve"> que </w:t>
      </w:r>
      <w:hyperlink r:id="rId8" w:history="1">
        <w:r w:rsidRPr="00636946">
          <w:rPr>
            <w:rStyle w:val="Hyperlink"/>
            <w:rFonts w:ascii="Times" w:hAnsi="Times"/>
            <w:lang w:val="fr-CA"/>
          </w:rPr>
          <w:t xml:space="preserve">les parents qui tuent leurs enfants </w:t>
        </w:r>
        <w:r w:rsidR="001632A6" w:rsidRPr="00636946">
          <w:rPr>
            <w:rStyle w:val="Hyperlink"/>
            <w:rFonts w:ascii="Times" w:hAnsi="Times"/>
            <w:lang w:val="fr-CA"/>
          </w:rPr>
          <w:t xml:space="preserve">ayant des incapacités </w:t>
        </w:r>
        <w:r w:rsidRPr="00636946">
          <w:rPr>
            <w:rStyle w:val="Hyperlink"/>
            <w:rFonts w:ascii="Times" w:hAnsi="Times"/>
            <w:lang w:val="fr-CA"/>
          </w:rPr>
          <w:t>reçoivent un traitement plus clément</w:t>
        </w:r>
      </w:hyperlink>
      <w:r w:rsidRPr="00636946">
        <w:rPr>
          <w:rFonts w:ascii="Times" w:hAnsi="Times"/>
          <w:lang w:val="fr-CA"/>
        </w:rPr>
        <w:t xml:space="preserve"> du système de justice pénale que les parents qui tuent leurs enfants non handicapés.</w:t>
      </w:r>
    </w:p>
    <w:p w14:paraId="5EC3904B" w14:textId="77777777" w:rsidR="00D02773" w:rsidRPr="00636946" w:rsidRDefault="00D02773" w:rsidP="00D02773">
      <w:pPr>
        <w:rPr>
          <w:rFonts w:ascii="Times" w:hAnsi="Times"/>
          <w:lang w:val="fr-CA"/>
        </w:rPr>
      </w:pPr>
    </w:p>
    <w:p w14:paraId="1E0A27FB" w14:textId="0F8383DC" w:rsidR="006439B1" w:rsidRPr="00636946" w:rsidRDefault="00D02773" w:rsidP="00D02773">
      <w:pPr>
        <w:rPr>
          <w:rFonts w:ascii="Times" w:hAnsi="Times"/>
          <w:lang w:val="fr-CA"/>
        </w:rPr>
      </w:pPr>
      <w:r w:rsidRPr="00636946">
        <w:rPr>
          <w:rFonts w:ascii="Times" w:hAnsi="Times"/>
          <w:lang w:val="fr-CA"/>
        </w:rPr>
        <w:t xml:space="preserve">Toujours Vivant-Not Dead </w:t>
      </w:r>
      <w:proofErr w:type="spellStart"/>
      <w:r w:rsidRPr="00636946">
        <w:rPr>
          <w:rFonts w:ascii="Times" w:hAnsi="Times"/>
          <w:lang w:val="fr-CA"/>
        </w:rPr>
        <w:t>Yet</w:t>
      </w:r>
      <w:proofErr w:type="spellEnd"/>
      <w:r w:rsidRPr="00636946">
        <w:rPr>
          <w:rFonts w:ascii="Times" w:hAnsi="Times"/>
          <w:lang w:val="fr-CA"/>
        </w:rPr>
        <w:t xml:space="preserve"> (TVNDY) est une organisation non religieuse et non partisane fondée en 2013 par et pour les personnes handicapées dans le cadre d'un projet du Conseil des Canadiens avec déficiences. Notre objectif est d'informer, d'unifier et de donner une voix à l'opposition aux droits des </w:t>
      </w:r>
      <w:r w:rsidRPr="00636946">
        <w:rPr>
          <w:rFonts w:ascii="Times" w:hAnsi="Times"/>
          <w:lang w:val="fr-CA"/>
        </w:rPr>
        <w:lastRenderedPageBreak/>
        <w:t>personnes handicapées contre le suicide assisté, l'euthanasie et d'autres pratiques qui mettent fin à la vie et qui ont un impact disproportionné sur les personnes handicapées.</w:t>
      </w:r>
    </w:p>
    <w:p w14:paraId="2A3BBE9C" w14:textId="77777777" w:rsidR="00380FCF" w:rsidRPr="00636946" w:rsidRDefault="00380FCF" w:rsidP="00D02773">
      <w:pPr>
        <w:rPr>
          <w:rFonts w:ascii="Times" w:hAnsi="Times"/>
          <w:lang w:val="fr-CA"/>
        </w:rPr>
      </w:pPr>
    </w:p>
    <w:p w14:paraId="510C2C21" w14:textId="5B05D670" w:rsidR="00380FCF" w:rsidRPr="00636946" w:rsidRDefault="00380FCF" w:rsidP="00380FCF">
      <w:pPr>
        <w:jc w:val="center"/>
        <w:rPr>
          <w:rFonts w:ascii="Times" w:hAnsi="Times"/>
          <w:lang w:val="fr-CA"/>
        </w:rPr>
      </w:pPr>
      <w:r w:rsidRPr="00636946">
        <w:rPr>
          <w:rFonts w:ascii="Times" w:hAnsi="Times"/>
          <w:lang w:val="fr-CA"/>
        </w:rPr>
        <w:t>-30-</w:t>
      </w:r>
    </w:p>
    <w:sectPr w:rsidR="00380FCF" w:rsidRPr="00636946" w:rsidSect="006439B1">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3CEC" w14:textId="77777777" w:rsidR="00F30753" w:rsidRDefault="00F30753">
      <w:r>
        <w:separator/>
      </w:r>
    </w:p>
  </w:endnote>
  <w:endnote w:type="continuationSeparator" w:id="0">
    <w:p w14:paraId="57F9F33C" w14:textId="77777777" w:rsidR="00F30753" w:rsidRDefault="00F3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5A9D" w14:textId="77777777" w:rsidR="006439B1" w:rsidRDefault="006439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FCAD8" w14:textId="77777777" w:rsidR="006439B1" w:rsidRPr="009C7C8D" w:rsidRDefault="006439B1" w:rsidP="006439B1">
    <w:pPr>
      <w:pStyle w:val="Footer"/>
      <w:jc w:val="center"/>
      <w:rPr>
        <w:lang w:val="fr-CA"/>
      </w:rPr>
    </w:pPr>
    <w:r w:rsidRPr="009C7C8D">
      <w:rPr>
        <w:color w:val="8D0C17"/>
        <w:lang w:val="fr-CA"/>
      </w:rPr>
      <w:t>90 des Cheminots, Valleyfield, QC J6T 2V2</w:t>
    </w:r>
    <w:r w:rsidRPr="009C7C8D">
      <w:rPr>
        <w:lang w:val="fr-CA"/>
      </w:rPr>
      <w:t xml:space="preserve"> / </w:t>
    </w:r>
    <w:hyperlink r:id="rId1" w:history="1">
      <w:r w:rsidRPr="009C7C8D">
        <w:rPr>
          <w:rStyle w:val="Hyperlink"/>
          <w:color w:val="000090"/>
          <w:lang w:val="fr-CA"/>
        </w:rPr>
        <w:t>www.tvndy.ca</w:t>
      </w:r>
    </w:hyperlink>
    <w:r w:rsidRPr="009C7C8D">
      <w:rPr>
        <w:color w:val="000090"/>
        <w:lang w:val="fr-CA"/>
      </w:rPr>
      <w:t xml:space="preserve"> / </w:t>
    </w:r>
    <w:hyperlink r:id="rId2" w:history="1">
      <w:r w:rsidRPr="009C7C8D">
        <w:rPr>
          <w:rStyle w:val="Hyperlink"/>
          <w:lang w:val="fr-CA"/>
        </w:rPr>
        <w:t>info@tv-ndy.ca</w:t>
      </w:r>
    </w:hyperlink>
    <w:r w:rsidRPr="009C7C8D">
      <w:rPr>
        <w:color w:val="000090"/>
        <w:lang w:val="fr-CA"/>
      </w:rPr>
      <w:t xml:space="preserve"> / 450-921-3057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11428" w14:textId="77777777" w:rsidR="006439B1" w:rsidRPr="009C7C8D" w:rsidRDefault="006439B1" w:rsidP="00C73A76">
    <w:pPr>
      <w:pStyle w:val="Footer"/>
      <w:jc w:val="center"/>
      <w:rPr>
        <w:color w:val="251790"/>
        <w:lang w:val="fr-CA"/>
      </w:rPr>
    </w:pPr>
    <w:r w:rsidRPr="009C7C8D">
      <w:rPr>
        <w:color w:val="8D0C17"/>
        <w:lang w:val="fr-CA"/>
      </w:rPr>
      <w:t>90 des Cheminots, Valleyfield, QC J6T 2V2</w:t>
    </w:r>
    <w:r w:rsidRPr="009C7C8D">
      <w:rPr>
        <w:lang w:val="fr-CA"/>
      </w:rPr>
      <w:t xml:space="preserve"> </w:t>
    </w:r>
    <w:r w:rsidRPr="009C7C8D">
      <w:rPr>
        <w:color w:val="251790"/>
        <w:lang w:val="fr-CA"/>
      </w:rPr>
      <w:t xml:space="preserve">/ </w:t>
    </w:r>
    <w:hyperlink r:id="rId1" w:history="1">
      <w:r w:rsidRPr="009C7C8D">
        <w:rPr>
          <w:rStyle w:val="Hyperlink"/>
          <w:color w:val="251790"/>
          <w:lang w:val="fr-CA"/>
        </w:rPr>
        <w:t>www.tvndy.ca</w:t>
      </w:r>
    </w:hyperlink>
    <w:r w:rsidRPr="009C7C8D">
      <w:rPr>
        <w:color w:val="251790"/>
        <w:lang w:val="fr-CA"/>
      </w:rPr>
      <w:t xml:space="preserve"> / </w:t>
    </w:r>
    <w:hyperlink r:id="rId2" w:history="1">
      <w:r w:rsidRPr="009C7C8D">
        <w:rPr>
          <w:rStyle w:val="Hyperlink"/>
          <w:lang w:val="fr-CA"/>
        </w:rPr>
        <w:t>info@tv-ndy.ca</w:t>
      </w:r>
    </w:hyperlink>
    <w:r w:rsidRPr="009C7C8D">
      <w:rPr>
        <w:color w:val="251790"/>
        <w:lang w:val="fr-CA"/>
      </w:rPr>
      <w:t xml:space="preserve"> / 450-921-3057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7469C" w14:textId="77777777" w:rsidR="00F30753" w:rsidRDefault="00F30753">
      <w:r>
        <w:separator/>
      </w:r>
    </w:p>
  </w:footnote>
  <w:footnote w:type="continuationSeparator" w:id="0">
    <w:p w14:paraId="23C52642" w14:textId="77777777" w:rsidR="00F30753" w:rsidRDefault="00F3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B64B4" w14:textId="77777777" w:rsidR="006439B1" w:rsidRDefault="006439B1"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333A56" w14:textId="77777777" w:rsidR="006439B1" w:rsidRDefault="006439B1" w:rsidP="006439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3230F" w14:textId="77777777" w:rsidR="006439B1" w:rsidRPr="00F16376" w:rsidRDefault="006439B1"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604CF65" w14:textId="42E4001D" w:rsidR="006439B1" w:rsidRPr="00505DDD" w:rsidRDefault="006439B1" w:rsidP="006439B1">
    <w:pPr>
      <w:tabs>
        <w:tab w:val="right" w:pos="10620"/>
      </w:tabs>
      <w:ind w:right="360"/>
      <w:rPr>
        <w:i/>
        <w:sz w:val="20"/>
        <w:lang w:val="en-GB"/>
      </w:rPr>
    </w:pPr>
    <w:r w:rsidRPr="00F16376">
      <w:rPr>
        <w:i/>
        <w:sz w:val="20"/>
        <w:lang w:val="en-GB"/>
      </w:rPr>
      <w:fldChar w:fldCharType="begin"/>
    </w:r>
    <w:r w:rsidRPr="00F16376">
      <w:rPr>
        <w:i/>
        <w:sz w:val="20"/>
        <w:lang w:val="en-GB"/>
      </w:rPr>
      <w:instrText xml:space="preserve"> TIME \@ "d MMMM yyyy" </w:instrText>
    </w:r>
    <w:r w:rsidRPr="00F16376">
      <w:rPr>
        <w:i/>
        <w:sz w:val="20"/>
        <w:lang w:val="en-GB"/>
      </w:rPr>
      <w:fldChar w:fldCharType="separate"/>
    </w:r>
    <w:r w:rsidR="008868B0">
      <w:rPr>
        <w:i/>
        <w:noProof/>
        <w:sz w:val="20"/>
        <w:lang w:val="en-GB"/>
      </w:rPr>
      <w:t>12 July 2018</w:t>
    </w:r>
    <w:r w:rsidRPr="00F16376">
      <w:rPr>
        <w:i/>
        <w:sz w:val="20"/>
        <w:lang w:val="en-GB"/>
      </w:rPr>
      <w:fldChar w:fldCharType="end"/>
    </w:r>
    <w:r w:rsidRPr="00F16376">
      <w:rPr>
        <w:i/>
        <w:sz w:val="20"/>
        <w:lang w:val="en-GB"/>
      </w:rPr>
      <w:tab/>
      <w:t xml:space="preserve">Page </w:t>
    </w:r>
  </w:p>
  <w:p w14:paraId="0194FA1C" w14:textId="77777777" w:rsidR="006439B1" w:rsidRPr="00505DDD" w:rsidRDefault="006439B1" w:rsidP="006439B1">
    <w:pPr>
      <w:tabs>
        <w:tab w:val="right" w:pos="10620"/>
      </w:tabs>
      <w:ind w:right="360"/>
      <w:rPr>
        <w:i/>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BED92" w14:textId="77777777" w:rsidR="006439B1" w:rsidRDefault="006439B1" w:rsidP="006439B1">
    <w:pPr>
      <w:pStyle w:val="Header"/>
      <w:tabs>
        <w:tab w:val="clear" w:pos="4320"/>
        <w:tab w:val="center" w:pos="5400"/>
      </w:tabs>
    </w:pPr>
    <w:r>
      <w:tab/>
    </w:r>
    <w:r w:rsidRPr="00831DCA">
      <w:rPr>
        <w:noProof/>
      </w:rPr>
      <w:drawing>
        <wp:inline distT="0" distB="0" distL="0" distR="0" wp14:anchorId="47AA5A8E" wp14:editId="6D60D273">
          <wp:extent cx="2802467" cy="1013930"/>
          <wp:effectExtent l="25400" t="0" r="0" b="0"/>
          <wp:docPr id="5" name="Picture 5"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14:paraId="7855E4A9" w14:textId="77777777" w:rsidR="006439B1" w:rsidRPr="009C7C8D" w:rsidRDefault="006439B1" w:rsidP="006439B1">
    <w:pPr>
      <w:jc w:val="center"/>
      <w:rPr>
        <w:b/>
        <w:color w:val="16218D"/>
        <w:lang w:val="fr-CA"/>
      </w:rPr>
    </w:pPr>
    <w:r w:rsidRPr="009C7C8D">
      <w:rPr>
        <w:b/>
        <w:color w:val="16218D"/>
        <w:lang w:val="fr-CA"/>
      </w:rPr>
      <w:t>Des personnes avec des déficiences qui s’opposent à l’euthanasie et au suicide assisté</w:t>
    </w:r>
  </w:p>
  <w:p w14:paraId="12321372" w14:textId="77777777" w:rsidR="006439B1" w:rsidRPr="00575CD1" w:rsidRDefault="006439B1" w:rsidP="006439B1">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8D"/>
    <w:rsid w:val="000869C5"/>
    <w:rsid w:val="001155E4"/>
    <w:rsid w:val="001632A6"/>
    <w:rsid w:val="002B1CCA"/>
    <w:rsid w:val="00380FCF"/>
    <w:rsid w:val="00636946"/>
    <w:rsid w:val="006439B1"/>
    <w:rsid w:val="007243B1"/>
    <w:rsid w:val="008868B0"/>
    <w:rsid w:val="009C7C8D"/>
    <w:rsid w:val="00A67291"/>
    <w:rsid w:val="00AF304E"/>
    <w:rsid w:val="00C73A76"/>
    <w:rsid w:val="00D02773"/>
    <w:rsid w:val="00F30753"/>
    <w:rsid w:val="00F63F8E"/>
    <w:rsid w:val="00FE2D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1A5F3"/>
  <w15:docId w15:val="{D3729829-0976-6742-A939-25E306417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C8D"/>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paragraph" w:styleId="BalloonText">
    <w:name w:val="Balloon Text"/>
    <w:basedOn w:val="Normal"/>
    <w:link w:val="BalloonTextChar"/>
    <w:rsid w:val="00AF304E"/>
    <w:rPr>
      <w:rFonts w:ascii="Lucida Grande" w:hAnsi="Lucida Grande" w:cs="Lucida Grande"/>
      <w:sz w:val="18"/>
      <w:szCs w:val="18"/>
    </w:rPr>
  </w:style>
  <w:style w:type="character" w:customStyle="1" w:styleId="BalloonTextChar">
    <w:name w:val="Balloon Text Char"/>
    <w:basedOn w:val="DefaultParagraphFont"/>
    <w:link w:val="BalloonText"/>
    <w:rsid w:val="00AF304E"/>
    <w:rPr>
      <w:rFonts w:ascii="Lucida Grande" w:hAnsi="Lucida Grande" w:cs="Lucida Grande"/>
      <w:sz w:val="18"/>
      <w:szCs w:val="18"/>
    </w:rPr>
  </w:style>
  <w:style w:type="character" w:styleId="UnresolvedMention">
    <w:name w:val="Unresolved Mention"/>
    <w:basedOn w:val="DefaultParagraphFont"/>
    <w:uiPriority w:val="99"/>
    <w:semiHidden/>
    <w:unhideWhenUsed/>
    <w:rsid w:val="00D02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ndy.ca/en/2017/07/misplaced-mercy-prosecution-and-sentencing-of-parents-who-kill-their-disabled-childr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theglobeandmail.com/news/national/national-parole-board-grants-robert-latimer-right-to-travel-outside-canada/article2326398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tv-ndy.ca" TargetMode="External"/><Relationship Id="rId1" Type="http://schemas.openxmlformats.org/officeDocument/2006/relationships/hyperlink" Target="http://www.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grlily61/Library/Group%20Containers/UBF8T346G9.Office/User%20Content.localized/Templates.localized/TVND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TVNDYLetterhead.dotx</Template>
  <TotalTime>28</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Toujours Vivant-Not Dead Yet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Amy Hasbrouck</cp:lastModifiedBy>
  <cp:revision>6</cp:revision>
  <cp:lastPrinted>2012-11-15T22:01:00Z</cp:lastPrinted>
  <dcterms:created xsi:type="dcterms:W3CDTF">2018-07-12T15:01:00Z</dcterms:created>
  <dcterms:modified xsi:type="dcterms:W3CDTF">2018-07-12T19:26:00Z</dcterms:modified>
</cp:coreProperties>
</file>