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D03FB"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5B3EA699"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Sharon Harper, directrice des politiques,</w:t>
      </w:r>
    </w:p>
    <w:p w14:paraId="0D8A2383"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Direction des programmes et des politiques de soins de santé,</w:t>
      </w:r>
    </w:p>
    <w:p w14:paraId="07810999"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Direction des politiques stratégiques, ministère de la Santé,</w:t>
      </w:r>
    </w:p>
    <w:p w14:paraId="7C59DE1D" w14:textId="003372D2"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xml:space="preserve">200 Allée </w:t>
      </w:r>
      <w:proofErr w:type="spellStart"/>
      <w:r w:rsidRPr="00272EF2">
        <w:rPr>
          <w:rFonts w:ascii="Cambria" w:hAnsi="Cambria" w:cs="Times New Roman"/>
          <w:color w:val="000000"/>
          <w:lang w:val="fr-CA"/>
        </w:rPr>
        <w:t>Eglantine</w:t>
      </w:r>
      <w:proofErr w:type="spellEnd"/>
      <w:r w:rsidRPr="00272EF2">
        <w:rPr>
          <w:rFonts w:ascii="Cambria" w:hAnsi="Cambria" w:cs="Times New Roman"/>
          <w:color w:val="000000"/>
          <w:lang w:val="fr-CA"/>
        </w:rPr>
        <w:t xml:space="preserve">, </w:t>
      </w:r>
      <w:proofErr w:type="spellStart"/>
      <w:r w:rsidRPr="00272EF2">
        <w:rPr>
          <w:rFonts w:ascii="Cambria" w:hAnsi="Cambria" w:cs="Times New Roman"/>
          <w:color w:val="000000"/>
          <w:lang w:val="fr-CA"/>
        </w:rPr>
        <w:t>Tunney's</w:t>
      </w:r>
      <w:proofErr w:type="spellEnd"/>
      <w:r w:rsidRPr="00272EF2">
        <w:rPr>
          <w:rFonts w:ascii="Cambria" w:hAnsi="Cambria" w:cs="Times New Roman"/>
          <w:color w:val="000000"/>
          <w:lang w:val="fr-CA"/>
        </w:rPr>
        <w:t xml:space="preserve"> Pasture, 4th</w:t>
      </w:r>
      <w:r w:rsidR="000A7D37" w:rsidRPr="00272EF2">
        <w:rPr>
          <w:rFonts w:ascii="Cambria" w:hAnsi="Cambria" w:cs="Times New Roman"/>
          <w:color w:val="000000"/>
          <w:lang w:val="fr-CA"/>
        </w:rPr>
        <w:t>,</w:t>
      </w:r>
      <w:r w:rsidRPr="00272EF2">
        <w:rPr>
          <w:rFonts w:ascii="Cambria" w:hAnsi="Cambria" w:cs="Times New Roman"/>
          <w:color w:val="000000"/>
          <w:lang w:val="fr-CA"/>
        </w:rPr>
        <w:t xml:space="preserve"> étage, </w:t>
      </w:r>
      <w:r w:rsidR="000A7D37" w:rsidRPr="00272EF2">
        <w:rPr>
          <w:rFonts w:ascii="Cambria" w:hAnsi="Cambria" w:cs="Times New Roman"/>
          <w:color w:val="000000"/>
          <w:lang w:val="fr-CA"/>
        </w:rPr>
        <w:t xml:space="preserve">Bureau </w:t>
      </w:r>
      <w:r w:rsidRPr="00272EF2">
        <w:rPr>
          <w:rFonts w:ascii="Cambria" w:hAnsi="Cambria" w:cs="Times New Roman"/>
          <w:color w:val="000000"/>
          <w:lang w:val="fr-CA"/>
        </w:rPr>
        <w:t>411A,</w:t>
      </w:r>
    </w:p>
    <w:p w14:paraId="1EAAECD5"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Ottawa (Ontario) K1A 0K9</w:t>
      </w:r>
    </w:p>
    <w:p w14:paraId="1E4C693E"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w:t>
      </w:r>
      <w:proofErr w:type="gramStart"/>
      <w:r w:rsidRPr="00272EF2">
        <w:rPr>
          <w:rFonts w:ascii="Cambria" w:hAnsi="Cambria" w:cs="Times New Roman"/>
          <w:color w:val="000000"/>
          <w:lang w:val="fr-CA"/>
        </w:rPr>
        <w:t>email</w:t>
      </w:r>
      <w:proofErr w:type="gramEnd"/>
      <w:r w:rsidRPr="00272EF2">
        <w:rPr>
          <w:rFonts w:ascii="Cambria" w:hAnsi="Cambria" w:cs="Times New Roman"/>
          <w:color w:val="000000"/>
          <w:lang w:val="fr-CA"/>
        </w:rPr>
        <w:t>:   </w:t>
      </w:r>
      <w:hyperlink r:id="rId5" w:history="1">
        <w:r w:rsidRPr="00272EF2">
          <w:rPr>
            <w:rFonts w:ascii="Cambria" w:hAnsi="Cambria" w:cs="Times New Roman"/>
            <w:color w:val="0563C1"/>
            <w:u w:val="single"/>
            <w:lang w:val="fr-CA"/>
          </w:rPr>
          <w:t>End.of.life.care_Soins.fin.de.vie@hc-sc.gc.ca</w:t>
        </w:r>
      </w:hyperlink>
      <w:r w:rsidRPr="00272EF2">
        <w:rPr>
          <w:rFonts w:ascii="Cambria" w:hAnsi="Cambria" w:cs="Times New Roman"/>
          <w:color w:val="000000"/>
          <w:lang w:val="fr-CA"/>
        </w:rPr>
        <w:t> ).</w:t>
      </w:r>
    </w:p>
    <w:p w14:paraId="746E3C66"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440FFCD5" w14:textId="50C899A9"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Objet: Règlement sur la surveillance de l'aide médicale à mourir</w:t>
      </w:r>
      <w:r w:rsidRPr="00272EF2">
        <w:rPr>
          <w:rFonts w:ascii="Cambria" w:hAnsi="Cambria" w:cs="Times New Roman"/>
          <w:b/>
          <w:bCs/>
          <w:color w:val="000000"/>
          <w:lang w:val="fr-CA"/>
        </w:rPr>
        <w:t>,</w:t>
      </w:r>
      <w:r w:rsidRPr="00272EF2">
        <w:rPr>
          <w:rFonts w:ascii="Cambria" w:hAnsi="Cambria" w:cs="Times New Roman"/>
          <w:color w:val="000000"/>
          <w:lang w:val="fr-CA"/>
        </w:rPr>
        <w:t> Gazette du Canada, vol. 151, n ° 50 - 16 décembre 2017</w:t>
      </w:r>
    </w:p>
    <w:p w14:paraId="346340E2"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5EBCFF35" w14:textId="77777777"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Chère Mme Harper</w:t>
      </w:r>
    </w:p>
    <w:p w14:paraId="13977DAE" w14:textId="70E4B97D" w:rsidR="00AC4115" w:rsidRPr="00272EF2" w:rsidRDefault="000A7D37" w:rsidP="00F465D5">
      <w:pPr>
        <w:spacing w:after="180"/>
        <w:rPr>
          <w:rFonts w:ascii="Cambria" w:hAnsi="Cambria" w:cs="Times New Roman"/>
          <w:color w:val="000000"/>
          <w:lang w:val="fr-CA"/>
        </w:rPr>
      </w:pPr>
      <w:r w:rsidRPr="00272EF2">
        <w:rPr>
          <w:rFonts w:ascii="Cambria" w:hAnsi="Cambria" w:cs="Times New Roman"/>
          <w:color w:val="000000"/>
          <w:lang w:val="fr-CA"/>
        </w:rPr>
        <w:t>Cette</w:t>
      </w:r>
      <w:r w:rsidR="00AC4115" w:rsidRPr="00272EF2">
        <w:rPr>
          <w:rFonts w:ascii="Cambria" w:hAnsi="Cambria" w:cs="Times New Roman"/>
          <w:color w:val="000000"/>
          <w:lang w:val="fr-CA"/>
        </w:rPr>
        <w:t xml:space="preserve"> lettre a pour but d'offrir d</w:t>
      </w:r>
      <w:r w:rsidRPr="00272EF2">
        <w:rPr>
          <w:rFonts w:ascii="Cambria" w:hAnsi="Cambria" w:cs="Times New Roman"/>
          <w:color w:val="000000"/>
          <w:lang w:val="fr-CA"/>
        </w:rPr>
        <w:t>es</w:t>
      </w:r>
      <w:r w:rsidR="00AC4115" w:rsidRPr="00272EF2">
        <w:rPr>
          <w:rFonts w:ascii="Cambria" w:hAnsi="Cambria" w:cs="Times New Roman"/>
          <w:color w:val="000000"/>
          <w:lang w:val="fr-CA"/>
        </w:rPr>
        <w:t xml:space="preserve"> </w:t>
      </w:r>
      <w:r w:rsidRPr="00272EF2">
        <w:rPr>
          <w:rFonts w:ascii="Cambria" w:hAnsi="Cambria" w:cs="Times New Roman"/>
          <w:color w:val="000000"/>
          <w:lang w:val="fr-CA"/>
        </w:rPr>
        <w:t>réactions</w:t>
      </w:r>
      <w:r w:rsidR="00AC4115" w:rsidRPr="00272EF2">
        <w:rPr>
          <w:rFonts w:ascii="Cambria" w:hAnsi="Cambria" w:cs="Times New Roman"/>
          <w:color w:val="000000"/>
          <w:lang w:val="fr-CA"/>
        </w:rPr>
        <w:t xml:space="preserve"> sur les règlements proposés pour surveiller le programme d'</w:t>
      </w:r>
      <w:r w:rsidRPr="00272EF2">
        <w:rPr>
          <w:rFonts w:ascii="Cambria" w:hAnsi="Cambria" w:cs="Times New Roman"/>
          <w:color w:val="000000"/>
          <w:lang w:val="fr-CA"/>
        </w:rPr>
        <w:t>A</w:t>
      </w:r>
      <w:r w:rsidR="00AC4115" w:rsidRPr="00272EF2">
        <w:rPr>
          <w:rFonts w:ascii="Cambria" w:hAnsi="Cambria" w:cs="Times New Roman"/>
          <w:color w:val="000000"/>
          <w:lang w:val="fr-CA"/>
        </w:rPr>
        <w:t>ide médicale à mourir du Canada. En accord avec notre mission d'identifier clairement le but des politiques de fin de vie, nous utiliserons le terme plus précis, le suicide assisté et l'euthanasie (</w:t>
      </w:r>
      <w:r w:rsidRPr="00272EF2">
        <w:rPr>
          <w:rFonts w:ascii="Cambria" w:hAnsi="Cambria" w:cs="Times New Roman"/>
          <w:color w:val="000000"/>
          <w:lang w:val="fr-CA"/>
        </w:rPr>
        <w:t>SA</w:t>
      </w:r>
      <w:r w:rsidR="00AC4115" w:rsidRPr="00272EF2">
        <w:rPr>
          <w:rFonts w:ascii="Cambria" w:hAnsi="Cambria" w:cs="Times New Roman"/>
          <w:color w:val="000000"/>
          <w:lang w:val="fr-CA"/>
        </w:rPr>
        <w:t xml:space="preserve"> / E).</w:t>
      </w:r>
    </w:p>
    <w:p w14:paraId="35BD457E" w14:textId="625BB616"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 xml:space="preserve">Toujours Vivant-Not Dead </w:t>
      </w:r>
      <w:proofErr w:type="spellStart"/>
      <w:r w:rsidRPr="00272EF2">
        <w:rPr>
          <w:rFonts w:ascii="Cambria" w:hAnsi="Cambria" w:cs="Times New Roman"/>
          <w:color w:val="000000"/>
          <w:lang w:val="fr-CA"/>
        </w:rPr>
        <w:t>Yet</w:t>
      </w:r>
      <w:proofErr w:type="spellEnd"/>
      <w:r w:rsidRPr="00272EF2">
        <w:rPr>
          <w:rFonts w:ascii="Cambria" w:hAnsi="Cambria" w:cs="Times New Roman"/>
          <w:color w:val="000000"/>
          <w:lang w:val="fr-CA"/>
        </w:rPr>
        <w:t xml:space="preserve"> a été créé en 2013 par le Conseil des Canadiens avec déficiences pour se concentrer sur le suicide assisté, l'euthanasie et d'autres pratiques de fin de vie qui ont un impact disproportionné sur les personnes handicapées. Bien que toutes les personnes handicapées ne soient pas en phase terminale, toutes les personnes atteintes d'une maladie en phase terminale ont un handicap, et de nombreuses personnes handicapées non terminales sont jugées admissibles à l'euthanasie. Notre objectif est d'informer, d'unifier et de donner </w:t>
      </w:r>
      <w:r w:rsidR="000A7D37" w:rsidRPr="00272EF2">
        <w:rPr>
          <w:rFonts w:ascii="Cambria" w:hAnsi="Cambria" w:cs="Times New Roman"/>
          <w:color w:val="000000"/>
          <w:lang w:val="fr-CA"/>
        </w:rPr>
        <w:t xml:space="preserve">la parole </w:t>
      </w:r>
      <w:r w:rsidR="00A453DC">
        <w:rPr>
          <w:rFonts w:ascii="Cambria" w:hAnsi="Cambria" w:cs="Times New Roman"/>
          <w:color w:val="000000"/>
          <w:lang w:val="fr-CA"/>
        </w:rPr>
        <w:t xml:space="preserve">aux </w:t>
      </w:r>
      <w:r w:rsidRPr="00272EF2">
        <w:rPr>
          <w:rFonts w:ascii="Cambria" w:hAnsi="Cambria" w:cs="Times New Roman"/>
          <w:color w:val="000000"/>
          <w:lang w:val="fr-CA"/>
        </w:rPr>
        <w:t xml:space="preserve">personnes </w:t>
      </w:r>
      <w:r w:rsidR="00240565" w:rsidRPr="00272EF2">
        <w:rPr>
          <w:rFonts w:ascii="Cambria" w:hAnsi="Cambria" w:cs="Times New Roman"/>
          <w:color w:val="000000"/>
          <w:lang w:val="fr-CA"/>
        </w:rPr>
        <w:t xml:space="preserve">ayant une déficience qui s’opposent </w:t>
      </w:r>
      <w:r w:rsidRPr="00272EF2">
        <w:rPr>
          <w:rFonts w:ascii="Cambria" w:hAnsi="Cambria" w:cs="Times New Roman"/>
          <w:color w:val="000000"/>
          <w:lang w:val="fr-CA"/>
        </w:rPr>
        <w:t xml:space="preserve">à </w:t>
      </w:r>
      <w:r w:rsidR="00A453DC">
        <w:rPr>
          <w:rFonts w:ascii="Cambria" w:hAnsi="Cambria" w:cs="Times New Roman"/>
          <w:color w:val="000000"/>
          <w:lang w:val="fr-CA"/>
        </w:rPr>
        <w:t>l’homicide</w:t>
      </w:r>
      <w:r w:rsidRPr="00272EF2">
        <w:rPr>
          <w:rFonts w:ascii="Cambria" w:hAnsi="Cambria" w:cs="Times New Roman"/>
          <w:color w:val="000000"/>
          <w:lang w:val="fr-CA"/>
        </w:rPr>
        <w:t xml:space="preserve"> médical.</w:t>
      </w:r>
    </w:p>
    <w:p w14:paraId="391FBEFA" w14:textId="77777777"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 xml:space="preserve">Dans une lettre adressée à l'ancienne ministre de la Santé, Jane </w:t>
      </w:r>
      <w:proofErr w:type="spellStart"/>
      <w:r w:rsidRPr="00272EF2">
        <w:rPr>
          <w:rFonts w:ascii="Cambria" w:hAnsi="Cambria" w:cs="Times New Roman"/>
          <w:color w:val="000000"/>
          <w:lang w:val="fr-CA"/>
        </w:rPr>
        <w:t>Philpott</w:t>
      </w:r>
      <w:proofErr w:type="spellEnd"/>
      <w:r w:rsidRPr="00272EF2">
        <w:rPr>
          <w:rFonts w:ascii="Cambria" w:hAnsi="Cambria" w:cs="Times New Roman"/>
          <w:color w:val="000000"/>
          <w:lang w:val="fr-CA"/>
        </w:rPr>
        <w:t xml:space="preserve"> (datée du 22 mars 2017), nous avons décrit les données qui, à notre avis, devraient être recueillies pour:</w:t>
      </w:r>
    </w:p>
    <w:p w14:paraId="11EE4C3F" w14:textId="77777777" w:rsidR="00AC4115" w:rsidRPr="00272EF2" w:rsidRDefault="00AC4115" w:rsidP="00983B23">
      <w:pPr>
        <w:numPr>
          <w:ilvl w:val="0"/>
          <w:numId w:val="11"/>
        </w:numPr>
        <w:spacing w:after="180"/>
        <w:ind w:left="553"/>
        <w:rPr>
          <w:rFonts w:ascii="Cambria" w:eastAsia="Times New Roman" w:hAnsi="Cambria" w:cs="Times New Roman"/>
          <w:color w:val="000000"/>
          <w:lang w:val="fr-CA"/>
        </w:rPr>
      </w:pPr>
      <w:r w:rsidRPr="00272EF2">
        <w:rPr>
          <w:rFonts w:ascii="Cambria" w:eastAsia="Times New Roman" w:hAnsi="Cambria" w:cs="Times New Roman"/>
          <w:color w:val="000000"/>
          <w:lang w:val="fr-CA"/>
        </w:rPr>
        <w:t>Comprendre qui utilise le programme, et pourquoi.</w:t>
      </w:r>
    </w:p>
    <w:p w14:paraId="7DEFD50A" w14:textId="4334968C" w:rsidR="00AC4115" w:rsidRPr="00272EF2" w:rsidRDefault="00A453DC" w:rsidP="00983B23">
      <w:pPr>
        <w:numPr>
          <w:ilvl w:val="0"/>
          <w:numId w:val="11"/>
        </w:numPr>
        <w:spacing w:after="180"/>
        <w:ind w:left="553"/>
        <w:rPr>
          <w:rFonts w:ascii="Cambria" w:eastAsia="Times New Roman" w:hAnsi="Cambria" w:cs="Times New Roman"/>
          <w:color w:val="000000"/>
          <w:lang w:val="fr-CA"/>
        </w:rPr>
      </w:pPr>
      <w:r>
        <w:rPr>
          <w:rFonts w:ascii="Cambria" w:eastAsia="Times New Roman" w:hAnsi="Cambria" w:cs="Times New Roman"/>
          <w:color w:val="000000"/>
          <w:lang w:val="fr-CA"/>
        </w:rPr>
        <w:t>En conformité avec la Cour Suprême du Canada, v</w:t>
      </w:r>
      <w:r w:rsidR="00AC4115" w:rsidRPr="00272EF2">
        <w:rPr>
          <w:rFonts w:ascii="Cambria" w:eastAsia="Times New Roman" w:hAnsi="Cambria" w:cs="Times New Roman"/>
          <w:color w:val="000000"/>
          <w:lang w:val="fr-CA"/>
        </w:rPr>
        <w:t xml:space="preserve">eiller à ce que les </w:t>
      </w:r>
      <w:r w:rsidR="00240565" w:rsidRPr="00272EF2">
        <w:rPr>
          <w:rFonts w:ascii="Cambria" w:eastAsia="Times New Roman" w:hAnsi="Cambria" w:cs="Times New Roman"/>
          <w:color w:val="000000"/>
          <w:lang w:val="fr-CA"/>
        </w:rPr>
        <w:t>« </w:t>
      </w:r>
      <w:r w:rsidR="00AC4115" w:rsidRPr="00272EF2">
        <w:rPr>
          <w:rFonts w:ascii="Cambria" w:eastAsia="Times New Roman" w:hAnsi="Cambria" w:cs="Times New Roman"/>
          <w:color w:val="000000"/>
          <w:lang w:val="fr-CA"/>
        </w:rPr>
        <w:t>personnes vulnérables</w:t>
      </w:r>
      <w:r w:rsidR="00240565" w:rsidRPr="00272EF2">
        <w:rPr>
          <w:rFonts w:ascii="Cambria" w:eastAsia="Times New Roman" w:hAnsi="Cambria" w:cs="Times New Roman"/>
          <w:color w:val="000000"/>
          <w:lang w:val="fr-CA"/>
        </w:rPr>
        <w:t> »</w:t>
      </w:r>
      <w:r w:rsidR="00AC4115" w:rsidRPr="00272EF2">
        <w:rPr>
          <w:rFonts w:ascii="Cambria" w:eastAsia="Times New Roman" w:hAnsi="Cambria" w:cs="Times New Roman"/>
          <w:color w:val="000000"/>
          <w:lang w:val="fr-CA"/>
        </w:rPr>
        <w:t xml:space="preserve"> ne soient pas </w:t>
      </w:r>
      <w:r w:rsidR="00240565" w:rsidRPr="00272EF2">
        <w:rPr>
          <w:rFonts w:ascii="Cambria" w:eastAsia="Times New Roman" w:hAnsi="Cambria" w:cs="Times New Roman"/>
          <w:color w:val="000000"/>
          <w:lang w:val="fr-CA"/>
        </w:rPr>
        <w:t xml:space="preserve">incité </w:t>
      </w:r>
      <w:r w:rsidR="00AC4115" w:rsidRPr="00272EF2">
        <w:rPr>
          <w:rFonts w:ascii="Cambria" w:eastAsia="Times New Roman" w:hAnsi="Cambria" w:cs="Times New Roman"/>
          <w:color w:val="000000"/>
          <w:lang w:val="fr-CA"/>
        </w:rPr>
        <w:t>à se suicider en période de faiblesse.</w:t>
      </w:r>
    </w:p>
    <w:p w14:paraId="74CCDDC3" w14:textId="53805F10" w:rsidR="00AC4115" w:rsidRPr="00272EF2" w:rsidRDefault="00AC4115" w:rsidP="00983B23">
      <w:pPr>
        <w:numPr>
          <w:ilvl w:val="0"/>
          <w:numId w:val="11"/>
        </w:numPr>
        <w:spacing w:after="180"/>
        <w:ind w:left="553"/>
        <w:rPr>
          <w:rFonts w:ascii="Cambria" w:eastAsia="Times New Roman" w:hAnsi="Cambria" w:cs="Times New Roman"/>
          <w:color w:val="000000"/>
          <w:lang w:val="fr-CA"/>
        </w:rPr>
      </w:pPr>
      <w:r w:rsidRPr="00272EF2">
        <w:rPr>
          <w:rFonts w:ascii="Cambria" w:eastAsia="Times New Roman" w:hAnsi="Cambria" w:cs="Times New Roman"/>
          <w:color w:val="000000"/>
          <w:lang w:val="fr-CA"/>
        </w:rPr>
        <w:t>Assure</w:t>
      </w:r>
      <w:r w:rsidR="00D371C4" w:rsidRPr="00272EF2">
        <w:rPr>
          <w:rFonts w:ascii="Cambria" w:eastAsia="Times New Roman" w:hAnsi="Cambria" w:cs="Times New Roman"/>
          <w:color w:val="000000"/>
          <w:lang w:val="fr-CA"/>
        </w:rPr>
        <w:t>r</w:t>
      </w:r>
      <w:r w:rsidRPr="00272EF2">
        <w:rPr>
          <w:rFonts w:ascii="Cambria" w:eastAsia="Times New Roman" w:hAnsi="Cambria" w:cs="Times New Roman"/>
          <w:color w:val="000000"/>
          <w:lang w:val="fr-CA"/>
        </w:rPr>
        <w:t xml:space="preserve"> que toutes les garanties et exigences d'admissibilité so</w:t>
      </w:r>
      <w:r w:rsidR="00A453DC">
        <w:rPr>
          <w:rFonts w:ascii="Cambria" w:eastAsia="Times New Roman" w:hAnsi="Cambria" w:cs="Times New Roman"/>
          <w:color w:val="000000"/>
          <w:lang w:val="fr-CA"/>
        </w:rPr>
        <w:t>ie</w:t>
      </w:r>
      <w:r w:rsidRPr="00272EF2">
        <w:rPr>
          <w:rFonts w:ascii="Cambria" w:eastAsia="Times New Roman" w:hAnsi="Cambria" w:cs="Times New Roman"/>
          <w:color w:val="000000"/>
          <w:lang w:val="fr-CA"/>
        </w:rPr>
        <w:t>nt respectées.</w:t>
      </w:r>
    </w:p>
    <w:p w14:paraId="726468DD" w14:textId="6BEC1EA6" w:rsidR="00AC4115" w:rsidRPr="00272EF2" w:rsidRDefault="00AC4115" w:rsidP="00983B23">
      <w:pPr>
        <w:numPr>
          <w:ilvl w:val="0"/>
          <w:numId w:val="11"/>
        </w:numPr>
        <w:spacing w:after="180"/>
        <w:ind w:left="553"/>
        <w:rPr>
          <w:rFonts w:ascii="Cambria" w:eastAsia="Times New Roman" w:hAnsi="Cambria" w:cs="Times New Roman"/>
          <w:color w:val="000000"/>
          <w:lang w:val="fr-CA"/>
        </w:rPr>
      </w:pPr>
      <w:r w:rsidRPr="00272EF2">
        <w:rPr>
          <w:rFonts w:ascii="Cambria" w:eastAsia="Times New Roman" w:hAnsi="Cambria" w:cs="Times New Roman"/>
          <w:color w:val="000000"/>
          <w:lang w:val="fr-CA"/>
        </w:rPr>
        <w:t xml:space="preserve">Suivre l'impact </w:t>
      </w:r>
      <w:r w:rsidR="000A7D37" w:rsidRPr="00272EF2">
        <w:rPr>
          <w:rFonts w:ascii="Cambria" w:eastAsia="Times New Roman" w:hAnsi="Cambria" w:cs="Times New Roman"/>
          <w:color w:val="000000"/>
          <w:lang w:val="fr-CA"/>
        </w:rPr>
        <w:t>du SA / E</w:t>
      </w:r>
      <w:r w:rsidRPr="00272EF2">
        <w:rPr>
          <w:rFonts w:ascii="Cambria" w:eastAsia="Times New Roman" w:hAnsi="Cambria" w:cs="Times New Roman"/>
          <w:color w:val="000000"/>
          <w:lang w:val="fr-CA"/>
        </w:rPr>
        <w:t xml:space="preserve"> sur la société canadienne.</w:t>
      </w:r>
    </w:p>
    <w:p w14:paraId="1117DD33" w14:textId="35FCA027" w:rsidR="00AC4115" w:rsidRPr="00272EF2" w:rsidRDefault="00AC4115" w:rsidP="00983B23">
      <w:pPr>
        <w:numPr>
          <w:ilvl w:val="0"/>
          <w:numId w:val="11"/>
        </w:numPr>
        <w:spacing w:after="180"/>
        <w:ind w:left="553"/>
        <w:rPr>
          <w:rFonts w:ascii="Cambria" w:eastAsia="Times New Roman" w:hAnsi="Cambria" w:cs="Times New Roman"/>
          <w:color w:val="000000"/>
          <w:lang w:val="fr-CA"/>
        </w:rPr>
      </w:pPr>
      <w:r w:rsidRPr="00272EF2">
        <w:rPr>
          <w:rFonts w:ascii="Cambria" w:eastAsia="Times New Roman" w:hAnsi="Cambria" w:cs="Times New Roman"/>
          <w:color w:val="000000"/>
          <w:lang w:val="fr-CA"/>
        </w:rPr>
        <w:t>Évaluer l'impact des stratégies de prévention du suicide sur le nombre d</w:t>
      </w:r>
      <w:r w:rsidR="00D371C4" w:rsidRPr="00272EF2">
        <w:rPr>
          <w:rFonts w:ascii="Cambria" w:eastAsia="Times New Roman" w:hAnsi="Cambria" w:cs="Times New Roman"/>
          <w:color w:val="000000"/>
          <w:lang w:val="fr-CA"/>
        </w:rPr>
        <w:t>e SA</w:t>
      </w:r>
      <w:r w:rsidRPr="00272EF2">
        <w:rPr>
          <w:rFonts w:ascii="Cambria" w:eastAsia="Times New Roman" w:hAnsi="Cambria" w:cs="Times New Roman"/>
          <w:color w:val="000000"/>
          <w:lang w:val="fr-CA"/>
        </w:rPr>
        <w:t xml:space="preserve"> / E.</w:t>
      </w:r>
    </w:p>
    <w:p w14:paraId="5B8DAB31" w14:textId="03428DE1" w:rsidR="00AC4115" w:rsidRPr="00272EF2" w:rsidRDefault="00AC4115" w:rsidP="00983B23">
      <w:pPr>
        <w:numPr>
          <w:ilvl w:val="0"/>
          <w:numId w:val="11"/>
        </w:numPr>
        <w:spacing w:after="180"/>
        <w:ind w:left="553"/>
        <w:rPr>
          <w:rFonts w:ascii="Cambria" w:eastAsia="Times New Roman" w:hAnsi="Cambria" w:cs="Times New Roman"/>
          <w:color w:val="000000"/>
          <w:lang w:val="fr-CA"/>
        </w:rPr>
      </w:pPr>
      <w:r w:rsidRPr="00272EF2">
        <w:rPr>
          <w:rFonts w:ascii="Cambria" w:eastAsia="Times New Roman" w:hAnsi="Cambria" w:cs="Times New Roman"/>
          <w:color w:val="000000"/>
          <w:lang w:val="fr-CA"/>
        </w:rPr>
        <w:t xml:space="preserve">Évaluer l'impact </w:t>
      </w:r>
      <w:r w:rsidR="000A7D37" w:rsidRPr="00272EF2">
        <w:rPr>
          <w:rFonts w:ascii="Cambria" w:eastAsia="Times New Roman" w:hAnsi="Cambria" w:cs="Times New Roman"/>
          <w:color w:val="000000"/>
          <w:lang w:val="fr-CA"/>
        </w:rPr>
        <w:t>du SA / E</w:t>
      </w:r>
      <w:r w:rsidRPr="00272EF2">
        <w:rPr>
          <w:rFonts w:ascii="Cambria" w:eastAsia="Times New Roman" w:hAnsi="Cambria" w:cs="Times New Roman"/>
          <w:color w:val="000000"/>
          <w:lang w:val="fr-CA"/>
        </w:rPr>
        <w:t xml:space="preserve"> sur la profession médicale, les praticiens et la relation médecin / patient.</w:t>
      </w:r>
    </w:p>
    <w:p w14:paraId="64ED6372" w14:textId="79A6EBF6" w:rsidR="00AC4115" w:rsidRPr="00272EF2" w:rsidRDefault="00AC4115" w:rsidP="00983B23">
      <w:pPr>
        <w:numPr>
          <w:ilvl w:val="0"/>
          <w:numId w:val="11"/>
        </w:numPr>
        <w:spacing w:after="180"/>
        <w:ind w:left="553"/>
        <w:rPr>
          <w:rFonts w:ascii="Cambria" w:eastAsia="Times New Roman" w:hAnsi="Cambria" w:cs="Times New Roman"/>
          <w:color w:val="000000"/>
          <w:lang w:val="fr-CA"/>
        </w:rPr>
      </w:pPr>
      <w:r w:rsidRPr="00272EF2">
        <w:rPr>
          <w:rFonts w:ascii="Cambria" w:eastAsia="Times New Roman" w:hAnsi="Cambria" w:cs="Times New Roman"/>
          <w:color w:val="000000"/>
          <w:lang w:val="fr-CA"/>
        </w:rPr>
        <w:t xml:space="preserve">Examiner le rôle des </w:t>
      </w:r>
      <w:r w:rsidR="00D371C4" w:rsidRPr="00272EF2">
        <w:rPr>
          <w:rFonts w:ascii="Cambria" w:eastAsia="Times New Roman" w:hAnsi="Cambria" w:cs="Times New Roman"/>
          <w:color w:val="000000"/>
          <w:lang w:val="fr-CA"/>
        </w:rPr>
        <w:t xml:space="preserve">promoteurs </w:t>
      </w:r>
      <w:r w:rsidRPr="00272EF2">
        <w:rPr>
          <w:rFonts w:ascii="Cambria" w:eastAsia="Times New Roman" w:hAnsi="Cambria" w:cs="Times New Roman"/>
          <w:color w:val="000000"/>
          <w:lang w:val="fr-CA"/>
        </w:rPr>
        <w:t>du suicide assisté et de l'euthanasie dans les opérations du programme.</w:t>
      </w:r>
    </w:p>
    <w:p w14:paraId="020CF4CB" w14:textId="77777777" w:rsidR="00AC4115" w:rsidRPr="00272EF2" w:rsidRDefault="00AC4115" w:rsidP="00983B23">
      <w:pPr>
        <w:numPr>
          <w:ilvl w:val="0"/>
          <w:numId w:val="11"/>
        </w:numPr>
        <w:spacing w:after="180"/>
        <w:ind w:left="553"/>
        <w:rPr>
          <w:rFonts w:ascii="Cambria" w:eastAsia="Times New Roman" w:hAnsi="Cambria" w:cs="Times New Roman"/>
          <w:color w:val="000000"/>
          <w:lang w:val="fr-CA"/>
        </w:rPr>
      </w:pPr>
      <w:r w:rsidRPr="00272EF2">
        <w:rPr>
          <w:rFonts w:ascii="Cambria" w:eastAsia="Times New Roman" w:hAnsi="Cambria" w:cs="Times New Roman"/>
          <w:color w:val="000000"/>
          <w:lang w:val="fr-CA"/>
        </w:rPr>
        <w:t>Évaluer le rôle des considérations économiques dans la prise de décision en fin de vie.</w:t>
      </w:r>
    </w:p>
    <w:p w14:paraId="4617C432" w14:textId="696D7173" w:rsidR="00AC4115" w:rsidRPr="00272EF2" w:rsidRDefault="00AC4115" w:rsidP="00983B23">
      <w:pPr>
        <w:numPr>
          <w:ilvl w:val="0"/>
          <w:numId w:val="11"/>
        </w:numPr>
        <w:spacing w:after="180"/>
        <w:ind w:left="553"/>
        <w:rPr>
          <w:rFonts w:ascii="Cambria" w:eastAsia="Times New Roman" w:hAnsi="Cambria" w:cs="Times New Roman"/>
          <w:color w:val="000000"/>
          <w:lang w:val="fr-CA"/>
        </w:rPr>
      </w:pPr>
      <w:r w:rsidRPr="00272EF2">
        <w:rPr>
          <w:rFonts w:ascii="Cambria" w:eastAsia="Times New Roman" w:hAnsi="Cambria" w:cs="Times New Roman"/>
          <w:color w:val="000000"/>
          <w:lang w:val="fr-CA"/>
        </w:rPr>
        <w:lastRenderedPageBreak/>
        <w:t>Identifier les lacunes dans les services (tels que les soins de santé mentale, </w:t>
      </w:r>
      <w:r w:rsidR="00D371C4" w:rsidRPr="00272EF2">
        <w:rPr>
          <w:rFonts w:ascii="Cambria" w:eastAsia="Times New Roman" w:hAnsi="Cambria" w:cs="Times New Roman"/>
          <w:color w:val="000000"/>
          <w:lang w:val="fr-CA"/>
        </w:rPr>
        <w:t xml:space="preserve">l’assistance personnelle, </w:t>
      </w:r>
      <w:r w:rsidRPr="00272EF2">
        <w:rPr>
          <w:rFonts w:ascii="Cambria" w:eastAsia="Times New Roman" w:hAnsi="Cambria" w:cs="Times New Roman"/>
          <w:color w:val="000000"/>
          <w:lang w:val="fr-CA"/>
        </w:rPr>
        <w:t>services de prévention du suicide et les soins palliatifs) qui </w:t>
      </w:r>
      <w:r w:rsidR="00D371C4" w:rsidRPr="00272EF2">
        <w:rPr>
          <w:rFonts w:ascii="Cambria" w:eastAsia="Times New Roman" w:hAnsi="Cambria" w:cs="Times New Roman"/>
          <w:color w:val="000000"/>
          <w:lang w:val="fr-CA"/>
        </w:rPr>
        <w:t xml:space="preserve">pourraient inciter </w:t>
      </w:r>
      <w:r w:rsidRPr="00272EF2">
        <w:rPr>
          <w:rFonts w:ascii="Cambria" w:eastAsia="Times New Roman" w:hAnsi="Cambria" w:cs="Times New Roman"/>
          <w:color w:val="000000"/>
          <w:lang w:val="fr-CA"/>
        </w:rPr>
        <w:t xml:space="preserve">les gens à demander </w:t>
      </w:r>
      <w:r w:rsidR="00A30E6D" w:rsidRPr="00272EF2">
        <w:rPr>
          <w:rFonts w:ascii="Cambria" w:eastAsia="Times New Roman" w:hAnsi="Cambria" w:cs="Times New Roman"/>
          <w:color w:val="000000"/>
          <w:lang w:val="fr-CA"/>
        </w:rPr>
        <w:t xml:space="preserve">le </w:t>
      </w:r>
      <w:r w:rsidR="00CB1AA4" w:rsidRPr="00272EF2">
        <w:rPr>
          <w:rFonts w:ascii="Cambria" w:eastAsia="Times New Roman" w:hAnsi="Cambria" w:cs="Times New Roman"/>
          <w:color w:val="000000"/>
          <w:lang w:val="fr-CA"/>
        </w:rPr>
        <w:t>SA / E</w:t>
      </w:r>
      <w:r w:rsidRPr="00272EF2">
        <w:rPr>
          <w:rFonts w:ascii="Cambria" w:eastAsia="Times New Roman" w:hAnsi="Cambria" w:cs="Times New Roman"/>
          <w:color w:val="000000"/>
          <w:lang w:val="fr-CA"/>
        </w:rPr>
        <w:t>.</w:t>
      </w:r>
    </w:p>
    <w:p w14:paraId="18CE91B4" w14:textId="5444D71D" w:rsidR="00AC4115" w:rsidRPr="00272EF2" w:rsidRDefault="00AC4115" w:rsidP="00983B23">
      <w:pPr>
        <w:numPr>
          <w:ilvl w:val="0"/>
          <w:numId w:val="11"/>
        </w:numPr>
        <w:spacing w:after="180"/>
        <w:ind w:left="553"/>
        <w:rPr>
          <w:rFonts w:ascii="Cambria" w:eastAsia="Times New Roman" w:hAnsi="Cambria" w:cs="Times New Roman"/>
          <w:color w:val="000000"/>
          <w:lang w:val="fr-CA"/>
        </w:rPr>
      </w:pPr>
      <w:r w:rsidRPr="00272EF2">
        <w:rPr>
          <w:rFonts w:ascii="Cambria" w:eastAsia="Times New Roman" w:hAnsi="Cambria" w:cs="Times New Roman"/>
          <w:color w:val="000000"/>
          <w:lang w:val="fr-CA"/>
        </w:rPr>
        <w:t xml:space="preserve">Assurer la transparence, la responsabilité et l'application efficace du programme </w:t>
      </w:r>
      <w:r w:rsidR="00A453DC">
        <w:rPr>
          <w:rFonts w:ascii="Cambria" w:eastAsia="Times New Roman" w:hAnsi="Cambria" w:cs="Times New Roman"/>
          <w:color w:val="000000"/>
          <w:lang w:val="fr-CA"/>
        </w:rPr>
        <w:t>AMM</w:t>
      </w:r>
      <w:r w:rsidRPr="00272EF2">
        <w:rPr>
          <w:rFonts w:ascii="Cambria" w:eastAsia="Times New Roman" w:hAnsi="Cambria" w:cs="Times New Roman"/>
          <w:color w:val="000000"/>
          <w:lang w:val="fr-CA"/>
        </w:rPr>
        <w:t>.</w:t>
      </w:r>
    </w:p>
    <w:p w14:paraId="47B86136" w14:textId="53C2EC2C"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 xml:space="preserve">Nous sommes heureux de voir qu'une grande partie de ce que nous avons proposé a été incluse dans le projet de règlement. Cependant, nous ne croyons pas que les projets de règlement sont suffisants pour atteindre leurs objectifs déclarés, ni </w:t>
      </w:r>
      <w:r w:rsidR="00A453DC">
        <w:rPr>
          <w:rFonts w:ascii="Cambria" w:hAnsi="Cambria" w:cs="Times New Roman"/>
          <w:color w:val="000000"/>
          <w:lang w:val="fr-CA"/>
        </w:rPr>
        <w:t>les objectifs décrits ci-dessus, le tout en préservant l’anonymat des personnes qui font la demande.</w:t>
      </w:r>
    </w:p>
    <w:p w14:paraId="07761EA6"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lang w:val="fr-CA"/>
        </w:rPr>
        <w:t>Observations générales:</w:t>
      </w:r>
    </w:p>
    <w:p w14:paraId="59828B76" w14:textId="717BA8A0"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1.</w:t>
      </w:r>
      <w:r w:rsidR="00A71AE4" w:rsidRPr="00272EF2">
        <w:rPr>
          <w:rFonts w:ascii="Cambria" w:hAnsi="Cambria" w:cs="Times New Roman"/>
          <w:color w:val="000000"/>
          <w:lang w:val="fr-CA"/>
        </w:rPr>
        <w:tab/>
      </w:r>
      <w:r w:rsidR="00A453DC">
        <w:rPr>
          <w:rFonts w:ascii="Cambria" w:hAnsi="Cambria" w:cs="Times New Roman"/>
          <w:color w:val="000000"/>
          <w:lang w:val="fr-CA"/>
        </w:rPr>
        <w:t>En plus</w:t>
      </w:r>
      <w:r w:rsidRPr="00272EF2">
        <w:rPr>
          <w:rFonts w:ascii="Cambria" w:hAnsi="Cambria" w:cs="Times New Roman"/>
          <w:color w:val="000000"/>
          <w:lang w:val="fr-CA"/>
        </w:rPr>
        <w:t> « </w:t>
      </w:r>
      <w:r w:rsidR="00A453DC">
        <w:rPr>
          <w:rFonts w:ascii="Cambria" w:hAnsi="Cambria" w:cs="Times New Roman"/>
          <w:color w:val="000000"/>
          <w:lang w:val="fr-CA"/>
        </w:rPr>
        <w:t>d’</w:t>
      </w:r>
      <w:r w:rsidRPr="00272EF2">
        <w:rPr>
          <w:rFonts w:ascii="Cambria" w:hAnsi="Cambria" w:cs="Times New Roman"/>
          <w:color w:val="000000"/>
          <w:lang w:val="fr-CA"/>
        </w:rPr>
        <w:t>assurer la transparence et de favoriser la confiance du public, » le « but » de la réglementation devrait également inclure:</w:t>
      </w:r>
    </w:p>
    <w:p w14:paraId="002D20D0" w14:textId="714666F7" w:rsidR="00AC4115" w:rsidRPr="00272EF2" w:rsidRDefault="00D371C4" w:rsidP="00983B23">
      <w:pPr>
        <w:numPr>
          <w:ilvl w:val="0"/>
          <w:numId w:val="1"/>
        </w:numPr>
        <w:spacing w:after="180"/>
        <w:ind w:left="360" w:hanging="313"/>
        <w:rPr>
          <w:rFonts w:ascii="Cambria" w:eastAsia="Times New Roman" w:hAnsi="Cambria" w:cs="Times New Roman"/>
          <w:color w:val="000000"/>
          <w:lang w:val="fr-CA"/>
        </w:rPr>
      </w:pPr>
      <w:r w:rsidRPr="00272EF2">
        <w:rPr>
          <w:rFonts w:ascii="Cambria" w:eastAsia="Times New Roman" w:hAnsi="Cambria" w:cs="Times New Roman"/>
          <w:color w:val="000000"/>
          <w:lang w:val="fr-CA"/>
        </w:rPr>
        <w:t xml:space="preserve">La </w:t>
      </w:r>
      <w:r w:rsidR="00AC4115" w:rsidRPr="00272EF2">
        <w:rPr>
          <w:rFonts w:ascii="Cambria" w:eastAsia="Times New Roman" w:hAnsi="Cambria" w:cs="Times New Roman"/>
          <w:color w:val="000000"/>
          <w:lang w:val="fr-CA"/>
        </w:rPr>
        <w:t>surveillance du programme;</w:t>
      </w:r>
    </w:p>
    <w:p w14:paraId="5E50711A" w14:textId="68F7F6E2" w:rsidR="00AC4115" w:rsidRPr="00272EF2" w:rsidRDefault="00D371C4" w:rsidP="00983B23">
      <w:pPr>
        <w:numPr>
          <w:ilvl w:val="0"/>
          <w:numId w:val="1"/>
        </w:numPr>
        <w:spacing w:after="180"/>
        <w:ind w:left="360" w:hanging="313"/>
        <w:rPr>
          <w:rFonts w:ascii="Cambria" w:eastAsia="Times New Roman" w:hAnsi="Cambria" w:cs="Times New Roman"/>
          <w:color w:val="000000"/>
          <w:lang w:val="fr-CA"/>
        </w:rPr>
      </w:pPr>
      <w:r w:rsidRPr="00272EF2">
        <w:rPr>
          <w:rFonts w:ascii="Cambria" w:eastAsia="Times New Roman" w:hAnsi="Cambria" w:cs="Times New Roman"/>
          <w:color w:val="000000"/>
          <w:lang w:val="fr-CA"/>
        </w:rPr>
        <w:t>L</w:t>
      </w:r>
      <w:r w:rsidR="00AC4115" w:rsidRPr="00272EF2">
        <w:rPr>
          <w:rFonts w:ascii="Cambria" w:eastAsia="Times New Roman" w:hAnsi="Cambria" w:cs="Times New Roman"/>
          <w:color w:val="000000"/>
          <w:lang w:val="fr-CA"/>
        </w:rPr>
        <w:t>'application des garanties et des pénalités de la loi; et</w:t>
      </w:r>
    </w:p>
    <w:p w14:paraId="4F0FCC5C" w14:textId="74617984" w:rsidR="00AC4115" w:rsidRPr="00272EF2" w:rsidRDefault="00D371C4" w:rsidP="00983B23">
      <w:pPr>
        <w:numPr>
          <w:ilvl w:val="0"/>
          <w:numId w:val="1"/>
        </w:numPr>
        <w:spacing w:after="180"/>
        <w:ind w:left="360" w:hanging="313"/>
        <w:rPr>
          <w:rFonts w:ascii="Cambria" w:eastAsia="Times New Roman" w:hAnsi="Cambria" w:cs="Times New Roman"/>
          <w:color w:val="000000"/>
          <w:lang w:val="fr-CA"/>
        </w:rPr>
      </w:pPr>
      <w:r w:rsidRPr="00272EF2">
        <w:rPr>
          <w:rFonts w:ascii="Cambria" w:eastAsia="Times New Roman" w:hAnsi="Cambria" w:cs="Times New Roman"/>
          <w:color w:val="000000"/>
          <w:lang w:val="fr-CA"/>
        </w:rPr>
        <w:t>P</w:t>
      </w:r>
      <w:r w:rsidR="00AC4115" w:rsidRPr="00272EF2">
        <w:rPr>
          <w:rFonts w:ascii="Cambria" w:eastAsia="Times New Roman" w:hAnsi="Cambria" w:cs="Times New Roman"/>
          <w:color w:val="000000"/>
          <w:lang w:val="fr-CA"/>
        </w:rPr>
        <w:t>rotéger les personnes vulnérables.</w:t>
      </w:r>
    </w:p>
    <w:p w14:paraId="2C1FCC73" w14:textId="66A3C83A"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Nous ne croyons pas que ces objectifs aient été suffisamment soulignés dans les règlements.</w:t>
      </w:r>
      <w:r w:rsidR="00D371C4" w:rsidRPr="00272EF2">
        <w:rPr>
          <w:rFonts w:ascii="Cambria" w:hAnsi="Cambria" w:cs="Times New Roman"/>
          <w:color w:val="000000"/>
          <w:lang w:val="fr-CA"/>
        </w:rPr>
        <w:t xml:space="preserve">  </w:t>
      </w:r>
      <w:r w:rsidRPr="00272EF2">
        <w:rPr>
          <w:rFonts w:ascii="Cambria" w:hAnsi="Cambria" w:cs="Times New Roman"/>
          <w:color w:val="000000"/>
          <w:lang w:val="fr-CA"/>
        </w:rPr>
        <w:t xml:space="preserve">En outre, </w:t>
      </w:r>
      <w:r w:rsidR="00726241">
        <w:rPr>
          <w:rFonts w:ascii="Cambria" w:hAnsi="Cambria" w:cs="Times New Roman"/>
          <w:color w:val="000000"/>
          <w:lang w:val="fr-CA"/>
        </w:rPr>
        <w:t>l</w:t>
      </w:r>
      <w:r w:rsidRPr="00272EF2">
        <w:rPr>
          <w:rFonts w:ascii="Cambria" w:hAnsi="Cambria" w:cs="Times New Roman"/>
          <w:color w:val="000000"/>
          <w:lang w:val="fr-CA"/>
        </w:rPr>
        <w:t xml:space="preserve">es preuves </w:t>
      </w:r>
      <w:r w:rsidR="00726241">
        <w:rPr>
          <w:rFonts w:ascii="Cambria" w:hAnsi="Cambria" w:cs="Times New Roman"/>
          <w:color w:val="000000"/>
          <w:lang w:val="fr-CA"/>
        </w:rPr>
        <w:t xml:space="preserve">provenant </w:t>
      </w:r>
      <w:r w:rsidRPr="00272EF2">
        <w:rPr>
          <w:rFonts w:ascii="Cambria" w:hAnsi="Cambria" w:cs="Times New Roman"/>
          <w:color w:val="000000"/>
          <w:lang w:val="fr-CA"/>
        </w:rPr>
        <w:t>du Québec</w:t>
      </w:r>
      <w:r w:rsidR="00726241">
        <w:rPr>
          <w:rFonts w:ascii="Cambria" w:hAnsi="Cambria" w:cs="Times New Roman"/>
          <w:color w:val="000000"/>
          <w:lang w:val="fr-CA"/>
        </w:rPr>
        <w:t xml:space="preserve">, des </w:t>
      </w:r>
      <w:r w:rsidRPr="00272EF2">
        <w:rPr>
          <w:rFonts w:ascii="Cambria" w:hAnsi="Cambria" w:cs="Times New Roman"/>
          <w:color w:val="000000"/>
          <w:lang w:val="fr-CA"/>
        </w:rPr>
        <w:t>autres provinces</w:t>
      </w:r>
      <w:r w:rsidR="00D371C4" w:rsidRPr="00272EF2">
        <w:rPr>
          <w:rFonts w:ascii="Cambria" w:hAnsi="Cambria" w:cs="Times New Roman"/>
          <w:color w:val="000000"/>
          <w:lang w:val="fr-CA"/>
        </w:rPr>
        <w:t xml:space="preserve"> </w:t>
      </w:r>
      <w:r w:rsidRPr="00272EF2">
        <w:rPr>
          <w:rFonts w:ascii="Cambria" w:hAnsi="Cambria" w:cs="Times New Roman"/>
          <w:color w:val="000000"/>
          <w:lang w:val="fr-CA"/>
        </w:rPr>
        <w:t>et</w:t>
      </w:r>
      <w:r w:rsidR="00D371C4" w:rsidRPr="00272EF2">
        <w:rPr>
          <w:rFonts w:ascii="Cambria" w:hAnsi="Cambria" w:cs="Times New Roman"/>
          <w:color w:val="000000"/>
          <w:lang w:val="fr-CA"/>
        </w:rPr>
        <w:t xml:space="preserve"> </w:t>
      </w:r>
      <w:r w:rsidR="00726241">
        <w:rPr>
          <w:rFonts w:ascii="Cambria" w:hAnsi="Cambria" w:cs="Times New Roman"/>
          <w:color w:val="000000"/>
          <w:lang w:val="fr-CA"/>
        </w:rPr>
        <w:t xml:space="preserve">des </w:t>
      </w:r>
      <w:r w:rsidRPr="00272EF2">
        <w:rPr>
          <w:rFonts w:ascii="Cambria" w:hAnsi="Cambria" w:cs="Times New Roman"/>
          <w:color w:val="000000"/>
          <w:lang w:val="fr-CA"/>
        </w:rPr>
        <w:t>terr</w:t>
      </w:r>
      <w:r w:rsidR="00D371C4" w:rsidRPr="00272EF2">
        <w:rPr>
          <w:rFonts w:ascii="Cambria" w:hAnsi="Cambria" w:cs="Times New Roman"/>
          <w:color w:val="000000"/>
          <w:lang w:val="fr-CA"/>
        </w:rPr>
        <w:t xml:space="preserve">itoires, nous </w:t>
      </w:r>
      <w:r w:rsidR="00726241">
        <w:rPr>
          <w:rFonts w:ascii="Cambria" w:hAnsi="Cambria" w:cs="Times New Roman"/>
          <w:color w:val="000000"/>
          <w:lang w:val="fr-CA"/>
        </w:rPr>
        <w:t xml:space="preserve">convainquent de </w:t>
      </w:r>
      <w:r w:rsidRPr="00272EF2">
        <w:rPr>
          <w:rFonts w:ascii="Cambria" w:hAnsi="Cambria" w:cs="Times New Roman"/>
          <w:color w:val="000000"/>
          <w:lang w:val="fr-CA"/>
        </w:rPr>
        <w:t>la</w:t>
      </w:r>
      <w:r w:rsidR="00D371C4" w:rsidRPr="00272EF2">
        <w:rPr>
          <w:rFonts w:ascii="Cambria" w:hAnsi="Cambria" w:cs="Times New Roman"/>
          <w:color w:val="000000"/>
          <w:lang w:val="fr-CA"/>
        </w:rPr>
        <w:t xml:space="preserve"> </w:t>
      </w:r>
      <w:r w:rsidRPr="00272EF2">
        <w:rPr>
          <w:rFonts w:ascii="Cambria" w:hAnsi="Cambria" w:cs="Times New Roman"/>
          <w:color w:val="000000"/>
          <w:lang w:val="fr-CA"/>
        </w:rPr>
        <w:t>faiblesse</w:t>
      </w:r>
      <w:r w:rsidR="00D371C4" w:rsidRPr="00272EF2">
        <w:rPr>
          <w:rFonts w:ascii="Cambria" w:hAnsi="Cambria" w:cs="Times New Roman"/>
          <w:color w:val="000000"/>
          <w:lang w:val="fr-CA"/>
        </w:rPr>
        <w:t xml:space="preserve"> </w:t>
      </w:r>
      <w:r w:rsidRPr="00272EF2">
        <w:rPr>
          <w:rFonts w:ascii="Cambria" w:hAnsi="Cambria" w:cs="Times New Roman"/>
          <w:color w:val="000000"/>
          <w:lang w:val="fr-CA"/>
        </w:rPr>
        <w:t>de</w:t>
      </w:r>
      <w:r w:rsidR="00D371C4" w:rsidRPr="00272EF2">
        <w:rPr>
          <w:rFonts w:ascii="Cambria" w:hAnsi="Cambria" w:cs="Times New Roman"/>
          <w:color w:val="000000"/>
          <w:lang w:val="fr-CA"/>
        </w:rPr>
        <w:t xml:space="preserve"> la </w:t>
      </w:r>
      <w:r w:rsidRPr="00272EF2">
        <w:rPr>
          <w:rFonts w:ascii="Cambria" w:hAnsi="Cambria" w:cs="Times New Roman"/>
          <w:color w:val="000000"/>
          <w:lang w:val="fr-CA"/>
        </w:rPr>
        <w:t>surveillance, </w:t>
      </w:r>
      <w:r w:rsidR="00726241">
        <w:rPr>
          <w:rFonts w:ascii="Cambria" w:hAnsi="Cambria" w:cs="Times New Roman"/>
          <w:color w:val="000000"/>
          <w:lang w:val="fr-CA"/>
        </w:rPr>
        <w:t xml:space="preserve">de </w:t>
      </w:r>
      <w:r w:rsidRPr="00272EF2">
        <w:rPr>
          <w:rFonts w:ascii="Cambria" w:hAnsi="Cambria" w:cs="Times New Roman"/>
          <w:color w:val="000000"/>
          <w:lang w:val="fr-CA"/>
        </w:rPr>
        <w:t>l'application et </w:t>
      </w:r>
      <w:r w:rsidR="00726241">
        <w:rPr>
          <w:rFonts w:ascii="Cambria" w:hAnsi="Cambria" w:cs="Times New Roman"/>
          <w:color w:val="000000"/>
          <w:lang w:val="fr-CA"/>
        </w:rPr>
        <w:t xml:space="preserve">de </w:t>
      </w:r>
      <w:r w:rsidRPr="00272EF2">
        <w:rPr>
          <w:rFonts w:ascii="Cambria" w:hAnsi="Cambria" w:cs="Times New Roman"/>
          <w:color w:val="000000"/>
          <w:lang w:val="fr-CA"/>
        </w:rPr>
        <w:t>la protection</w:t>
      </w:r>
      <w:r w:rsidR="00726241">
        <w:rPr>
          <w:rFonts w:ascii="Cambria" w:hAnsi="Cambria" w:cs="Times New Roman"/>
          <w:color w:val="000000"/>
          <w:lang w:val="fr-CA"/>
        </w:rPr>
        <w:t xml:space="preserve">; ces éléments sont </w:t>
      </w:r>
      <w:r w:rsidRPr="00272EF2">
        <w:rPr>
          <w:rFonts w:ascii="Cambria" w:hAnsi="Cambria" w:cs="Times New Roman"/>
          <w:color w:val="000000"/>
          <w:lang w:val="fr-CA"/>
        </w:rPr>
        <w:t>susceptibles d'entraîner des décès dus à</w:t>
      </w:r>
      <w:r w:rsidR="00D371C4" w:rsidRPr="00272EF2">
        <w:rPr>
          <w:rFonts w:ascii="Cambria" w:hAnsi="Cambria" w:cs="Times New Roman"/>
          <w:color w:val="000000"/>
          <w:lang w:val="fr-CA"/>
        </w:rPr>
        <w:t xml:space="preserve"> </w:t>
      </w:r>
      <w:r w:rsidRPr="00272EF2">
        <w:rPr>
          <w:rFonts w:ascii="Cambria" w:hAnsi="Cambria" w:cs="Times New Roman"/>
          <w:color w:val="000000"/>
          <w:lang w:val="fr-CA"/>
        </w:rPr>
        <w:t>la</w:t>
      </w:r>
      <w:r w:rsidR="00D371C4" w:rsidRPr="00272EF2">
        <w:rPr>
          <w:rFonts w:ascii="Cambria" w:hAnsi="Cambria" w:cs="Times New Roman"/>
          <w:color w:val="000000"/>
          <w:lang w:val="fr-CA"/>
        </w:rPr>
        <w:t xml:space="preserve"> </w:t>
      </w:r>
      <w:r w:rsidRPr="00272EF2">
        <w:rPr>
          <w:rFonts w:ascii="Cambria" w:hAnsi="Cambria" w:cs="Times New Roman"/>
          <w:color w:val="000000"/>
          <w:lang w:val="fr-CA"/>
        </w:rPr>
        <w:t>violence,</w:t>
      </w:r>
      <w:r w:rsidR="00D371C4" w:rsidRPr="00272EF2">
        <w:rPr>
          <w:rFonts w:ascii="Cambria" w:hAnsi="Cambria" w:cs="Times New Roman"/>
          <w:color w:val="000000"/>
          <w:lang w:val="fr-CA"/>
        </w:rPr>
        <w:t xml:space="preserve"> </w:t>
      </w:r>
      <w:r w:rsidRPr="00272EF2">
        <w:rPr>
          <w:rFonts w:ascii="Cambria" w:hAnsi="Cambria" w:cs="Times New Roman"/>
          <w:color w:val="000000"/>
          <w:lang w:val="fr-CA"/>
        </w:rPr>
        <w:t>la</w:t>
      </w:r>
      <w:r w:rsidR="00D371C4" w:rsidRPr="00272EF2">
        <w:rPr>
          <w:rFonts w:ascii="Cambria" w:hAnsi="Cambria" w:cs="Times New Roman"/>
          <w:color w:val="000000"/>
          <w:lang w:val="fr-CA"/>
        </w:rPr>
        <w:t xml:space="preserve"> </w:t>
      </w:r>
      <w:r w:rsidRPr="00272EF2">
        <w:rPr>
          <w:rFonts w:ascii="Cambria" w:hAnsi="Cambria" w:cs="Times New Roman"/>
          <w:color w:val="000000"/>
          <w:lang w:val="fr-CA"/>
        </w:rPr>
        <w:t>contrainte,</w:t>
      </w:r>
      <w:r w:rsidR="00D371C4" w:rsidRPr="00272EF2">
        <w:rPr>
          <w:rFonts w:ascii="Cambria" w:hAnsi="Cambria" w:cs="Times New Roman"/>
          <w:color w:val="000000"/>
          <w:lang w:val="fr-CA"/>
        </w:rPr>
        <w:t xml:space="preserve"> </w:t>
      </w:r>
      <w:r w:rsidRPr="00272EF2">
        <w:rPr>
          <w:rFonts w:ascii="Cambria" w:hAnsi="Cambria" w:cs="Times New Roman"/>
          <w:color w:val="000000"/>
          <w:lang w:val="fr-CA"/>
        </w:rPr>
        <w:t>l'erreur et le manque de service</w:t>
      </w:r>
      <w:r w:rsidR="0005102E" w:rsidRPr="00272EF2">
        <w:rPr>
          <w:rFonts w:ascii="Cambria" w:hAnsi="Cambria" w:cs="Times New Roman"/>
          <w:color w:val="000000"/>
          <w:lang w:val="fr-CA"/>
        </w:rPr>
        <w:t>s</w:t>
      </w:r>
      <w:r w:rsidRPr="00272EF2">
        <w:rPr>
          <w:rFonts w:ascii="Cambria" w:hAnsi="Cambria" w:cs="Times New Roman"/>
          <w:color w:val="000000"/>
          <w:lang w:val="fr-CA"/>
        </w:rPr>
        <w:t>.</w:t>
      </w:r>
    </w:p>
    <w:p w14:paraId="5AF32840" w14:textId="4040C014"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2.</w:t>
      </w:r>
      <w:r w:rsidR="00A71AE4" w:rsidRPr="00272EF2">
        <w:rPr>
          <w:rFonts w:ascii="Cambria" w:hAnsi="Cambria" w:cs="Times New Roman"/>
          <w:color w:val="000000"/>
          <w:lang w:val="fr-CA"/>
        </w:rPr>
        <w:tab/>
      </w:r>
      <w:r w:rsidRPr="00272EF2">
        <w:rPr>
          <w:rFonts w:ascii="Cambria" w:hAnsi="Cambria" w:cs="Times New Roman"/>
          <w:color w:val="000000"/>
          <w:lang w:val="fr-CA"/>
        </w:rPr>
        <w:t xml:space="preserve">Santé Canada s'est engagé dans un processus </w:t>
      </w:r>
      <w:r w:rsidR="001C656E" w:rsidRPr="00272EF2">
        <w:rPr>
          <w:rFonts w:ascii="Cambria" w:hAnsi="Cambria" w:cs="Times New Roman"/>
          <w:color w:val="000000"/>
          <w:lang w:val="fr-CA"/>
        </w:rPr>
        <w:t>« </w:t>
      </w:r>
      <w:r w:rsidRPr="00272EF2">
        <w:rPr>
          <w:rFonts w:ascii="Cambria" w:hAnsi="Cambria" w:cs="Times New Roman"/>
          <w:color w:val="000000"/>
          <w:lang w:val="fr-CA"/>
        </w:rPr>
        <w:t>pré-réglementaire</w:t>
      </w:r>
      <w:r w:rsidR="001C656E" w:rsidRPr="00272EF2">
        <w:rPr>
          <w:rFonts w:ascii="Cambria" w:hAnsi="Cambria" w:cs="Times New Roman"/>
          <w:color w:val="000000"/>
          <w:lang w:val="fr-CA"/>
        </w:rPr>
        <w:t> »</w:t>
      </w:r>
      <w:r w:rsidRPr="00272EF2">
        <w:rPr>
          <w:rFonts w:ascii="Cambria" w:hAnsi="Cambria" w:cs="Times New Roman"/>
          <w:color w:val="000000"/>
          <w:lang w:val="fr-CA"/>
        </w:rPr>
        <w:t xml:space="preserve"> pour l'élaboration</w:t>
      </w:r>
      <w:r w:rsidR="001C656E" w:rsidRPr="00272EF2">
        <w:rPr>
          <w:rFonts w:ascii="Cambria" w:hAnsi="Cambria" w:cs="Times New Roman"/>
          <w:color w:val="000000"/>
          <w:lang w:val="fr-CA"/>
        </w:rPr>
        <w:t xml:space="preserve"> </w:t>
      </w:r>
      <w:r w:rsidRPr="00272EF2">
        <w:rPr>
          <w:rFonts w:ascii="Cambria" w:hAnsi="Cambria" w:cs="Times New Roman"/>
          <w:color w:val="000000"/>
          <w:lang w:val="fr-CA"/>
        </w:rPr>
        <w:t xml:space="preserve">de ces règlements, dans le cadre duquel des personnes et des organisations non identifiées ont collaboré à une </w:t>
      </w:r>
      <w:r w:rsidR="001C656E" w:rsidRPr="00272EF2">
        <w:rPr>
          <w:rFonts w:ascii="Cambria" w:hAnsi="Cambria" w:cs="Times New Roman"/>
          <w:color w:val="000000"/>
          <w:lang w:val="fr-CA"/>
        </w:rPr>
        <w:t>« </w:t>
      </w:r>
      <w:r w:rsidRPr="00272EF2">
        <w:rPr>
          <w:rFonts w:ascii="Cambria" w:hAnsi="Cambria" w:cs="Times New Roman"/>
          <w:color w:val="000000"/>
          <w:lang w:val="fr-CA"/>
        </w:rPr>
        <w:t>première ébauche</w:t>
      </w:r>
      <w:r w:rsidR="001C656E" w:rsidRPr="00272EF2">
        <w:rPr>
          <w:rFonts w:ascii="Cambria" w:hAnsi="Cambria" w:cs="Times New Roman"/>
          <w:color w:val="000000"/>
          <w:lang w:val="fr-CA"/>
        </w:rPr>
        <w:t> »</w:t>
      </w:r>
      <w:r w:rsidRPr="00272EF2">
        <w:rPr>
          <w:rFonts w:ascii="Cambria" w:hAnsi="Cambria" w:cs="Times New Roman"/>
          <w:color w:val="000000"/>
          <w:lang w:val="fr-CA"/>
        </w:rPr>
        <w:t>. « Ce processus n'était pas ouvert au public et nous n'avons aucun moyen de savoir si les organisations représentant les</w:t>
      </w:r>
      <w:r w:rsidR="001C656E" w:rsidRPr="00272EF2">
        <w:rPr>
          <w:rFonts w:ascii="Cambria" w:hAnsi="Cambria" w:cs="Times New Roman"/>
          <w:color w:val="000000"/>
          <w:lang w:val="fr-CA"/>
        </w:rPr>
        <w:t xml:space="preserve"> </w:t>
      </w:r>
      <w:r w:rsidRPr="00272EF2">
        <w:rPr>
          <w:rFonts w:ascii="Cambria" w:hAnsi="Cambria" w:cs="Times New Roman"/>
          <w:color w:val="000000"/>
          <w:lang w:val="fr-CA"/>
        </w:rPr>
        <w:t xml:space="preserve">personnes handicapées ont été incluses. Ce processus </w:t>
      </w:r>
      <w:r w:rsidR="001C656E" w:rsidRPr="00272EF2">
        <w:rPr>
          <w:rFonts w:ascii="Cambria" w:hAnsi="Cambria" w:cs="Times New Roman"/>
          <w:color w:val="000000"/>
          <w:lang w:val="fr-CA"/>
        </w:rPr>
        <w:t>« </w:t>
      </w:r>
      <w:r w:rsidRPr="00272EF2">
        <w:rPr>
          <w:rFonts w:ascii="Cambria" w:hAnsi="Cambria" w:cs="Times New Roman"/>
          <w:color w:val="000000"/>
          <w:lang w:val="fr-CA"/>
        </w:rPr>
        <w:t>pré-réglementaire</w:t>
      </w:r>
      <w:r w:rsidR="001C656E" w:rsidRPr="00272EF2">
        <w:rPr>
          <w:rFonts w:ascii="Cambria" w:hAnsi="Cambria" w:cs="Times New Roman"/>
          <w:color w:val="000000"/>
          <w:lang w:val="fr-CA"/>
        </w:rPr>
        <w:t> »</w:t>
      </w:r>
      <w:r w:rsidRPr="00272EF2">
        <w:rPr>
          <w:rFonts w:ascii="Cambria" w:hAnsi="Cambria" w:cs="Times New Roman"/>
          <w:color w:val="000000"/>
          <w:lang w:val="fr-CA"/>
        </w:rPr>
        <w:t xml:space="preserve"> secret va à l'encontre de l'objectif déclaré de transparence du ministre et soulève de nombreuses questions, notamment :</w:t>
      </w:r>
    </w:p>
    <w:p w14:paraId="3D5BFC3D" w14:textId="60A16B91" w:rsidR="00AC4115" w:rsidRPr="00272EF2" w:rsidRDefault="00AC4115" w:rsidP="00983B23">
      <w:pPr>
        <w:numPr>
          <w:ilvl w:val="0"/>
          <w:numId w:val="2"/>
        </w:numPr>
        <w:tabs>
          <w:tab w:val="clear" w:pos="720"/>
          <w:tab w:val="num" w:pos="360"/>
        </w:tabs>
        <w:spacing w:after="180"/>
        <w:ind w:left="0" w:firstLine="0"/>
        <w:rPr>
          <w:rFonts w:ascii="Cambria" w:eastAsia="Times New Roman" w:hAnsi="Cambria" w:cs="Times New Roman"/>
          <w:color w:val="000000"/>
          <w:lang w:val="fr-CA"/>
        </w:rPr>
      </w:pPr>
      <w:r w:rsidRPr="00272EF2">
        <w:rPr>
          <w:rFonts w:ascii="Cambria" w:eastAsia="Times New Roman" w:hAnsi="Cambria" w:cs="Times New Roman"/>
          <w:color w:val="000000"/>
          <w:lang w:val="fr-CA"/>
        </w:rPr>
        <w:t xml:space="preserve">Où sont les </w:t>
      </w:r>
      <w:r w:rsidR="00850F08" w:rsidRPr="00272EF2">
        <w:rPr>
          <w:rFonts w:ascii="Cambria" w:eastAsia="Times New Roman" w:hAnsi="Cambria" w:cs="Times New Roman"/>
          <w:color w:val="000000"/>
          <w:lang w:val="fr-CA"/>
        </w:rPr>
        <w:t>procès-verbaux</w:t>
      </w:r>
      <w:r w:rsidRPr="00272EF2">
        <w:rPr>
          <w:rFonts w:ascii="Cambria" w:eastAsia="Times New Roman" w:hAnsi="Cambria" w:cs="Times New Roman"/>
          <w:color w:val="000000"/>
          <w:lang w:val="fr-CA"/>
        </w:rPr>
        <w:t xml:space="preserve"> de ces réunions?</w:t>
      </w:r>
    </w:p>
    <w:p w14:paraId="0CE87399" w14:textId="77777777" w:rsidR="00AC4115" w:rsidRPr="00272EF2" w:rsidRDefault="00AC4115" w:rsidP="00983B23">
      <w:pPr>
        <w:numPr>
          <w:ilvl w:val="0"/>
          <w:numId w:val="2"/>
        </w:numPr>
        <w:tabs>
          <w:tab w:val="clear" w:pos="720"/>
          <w:tab w:val="num" w:pos="360"/>
        </w:tabs>
        <w:spacing w:after="180"/>
        <w:ind w:left="0" w:firstLine="0"/>
        <w:rPr>
          <w:rFonts w:ascii="Cambria" w:eastAsia="Times New Roman" w:hAnsi="Cambria" w:cs="Times New Roman"/>
          <w:color w:val="000000"/>
          <w:lang w:val="fr-CA"/>
        </w:rPr>
      </w:pPr>
      <w:r w:rsidRPr="00272EF2">
        <w:rPr>
          <w:rFonts w:ascii="Cambria" w:eastAsia="Times New Roman" w:hAnsi="Cambria" w:cs="Times New Roman"/>
          <w:color w:val="000000"/>
          <w:lang w:val="fr-CA"/>
        </w:rPr>
        <w:t>Où se trouve la liste des groupes consultés?</w:t>
      </w:r>
    </w:p>
    <w:p w14:paraId="4CA77A57" w14:textId="6B1B632B" w:rsidR="00AC4115" w:rsidRPr="00272EF2" w:rsidRDefault="00850F08" w:rsidP="00F465D5">
      <w:pPr>
        <w:spacing w:after="180"/>
        <w:rPr>
          <w:rFonts w:ascii="Cambria" w:hAnsi="Cambria" w:cs="Times New Roman"/>
          <w:color w:val="000000"/>
          <w:lang w:val="fr-CA"/>
        </w:rPr>
      </w:pPr>
      <w:r w:rsidRPr="00272EF2">
        <w:rPr>
          <w:rFonts w:ascii="Cambria" w:hAnsi="Cambria" w:cs="Times New Roman"/>
          <w:color w:val="000000"/>
          <w:lang w:val="fr-CA"/>
        </w:rPr>
        <w:t>Ceux</w:t>
      </w:r>
      <w:r w:rsidR="00AC4115" w:rsidRPr="00272EF2">
        <w:rPr>
          <w:rFonts w:ascii="Cambria" w:hAnsi="Cambria" w:cs="Times New Roman"/>
          <w:color w:val="000000"/>
          <w:lang w:val="fr-CA"/>
        </w:rPr>
        <w:t xml:space="preserve"> d'entre nous qui </w:t>
      </w:r>
      <w:r w:rsidRPr="00272EF2">
        <w:rPr>
          <w:rFonts w:ascii="Cambria" w:hAnsi="Cambria" w:cs="Times New Roman"/>
          <w:color w:val="000000"/>
          <w:lang w:val="fr-CA"/>
        </w:rPr>
        <w:t xml:space="preserve">n’étaient </w:t>
      </w:r>
      <w:r w:rsidR="00AC4115" w:rsidRPr="00272EF2">
        <w:rPr>
          <w:rFonts w:ascii="Cambria" w:hAnsi="Cambria" w:cs="Times New Roman"/>
          <w:color w:val="000000"/>
          <w:lang w:val="fr-CA"/>
        </w:rPr>
        <w:t>pas à la table pour exposer notre cas pour une portée plus large des données à collecter</w:t>
      </w:r>
      <w:r w:rsidRPr="00272EF2">
        <w:rPr>
          <w:rFonts w:ascii="Cambria" w:hAnsi="Cambria" w:cs="Times New Roman"/>
          <w:color w:val="000000"/>
          <w:lang w:val="fr-CA"/>
        </w:rPr>
        <w:t>,</w:t>
      </w:r>
      <w:r w:rsidR="00AC4115" w:rsidRPr="00272EF2">
        <w:rPr>
          <w:rFonts w:ascii="Cambria" w:hAnsi="Cambria" w:cs="Times New Roman"/>
          <w:color w:val="000000"/>
          <w:lang w:val="fr-CA"/>
        </w:rPr>
        <w:t> et des garanties plus strictes</w:t>
      </w:r>
      <w:r w:rsidRPr="00272EF2">
        <w:rPr>
          <w:rFonts w:ascii="Cambria" w:hAnsi="Cambria" w:cs="Times New Roman"/>
          <w:color w:val="000000"/>
          <w:lang w:val="fr-CA"/>
        </w:rPr>
        <w:t>,</w:t>
      </w:r>
      <w:r w:rsidR="00AC4115" w:rsidRPr="00272EF2">
        <w:rPr>
          <w:rFonts w:ascii="Cambria" w:hAnsi="Cambria" w:cs="Times New Roman"/>
          <w:color w:val="000000"/>
          <w:lang w:val="fr-CA"/>
        </w:rPr>
        <w:t> ont peu de confiance que le ministre de la Santé a fait un travail adéquat représentant ces intérêts.</w:t>
      </w:r>
    </w:p>
    <w:p w14:paraId="500D3991" w14:textId="37920243"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3.</w:t>
      </w:r>
      <w:r w:rsidR="00A71AE4" w:rsidRPr="00272EF2">
        <w:rPr>
          <w:rFonts w:ascii="Cambria" w:hAnsi="Cambria" w:cs="Times New Roman"/>
          <w:color w:val="000000"/>
          <w:lang w:val="fr-CA"/>
        </w:rPr>
        <w:tab/>
      </w:r>
      <w:r w:rsidRPr="00272EF2">
        <w:rPr>
          <w:rFonts w:ascii="Cambria" w:hAnsi="Cambria" w:cs="Times New Roman"/>
          <w:color w:val="000000"/>
          <w:lang w:val="fr-CA"/>
        </w:rPr>
        <w:t>L'information sociodémographique à recueillir (annexe 3) est insuffisante pour atteindre les objectifs déclarés du règlement, tel que décrit dans la section sur la consultation, numéro 2 (c). Il n'y a pas suffisamment d'informations pour déterminer si les personnes qui font la demande sont soumises à des pressions externes ou s'ils sont</w:t>
      </w:r>
      <w:r w:rsidR="00850F08" w:rsidRPr="00272EF2">
        <w:rPr>
          <w:rFonts w:ascii="Cambria" w:hAnsi="Cambria" w:cs="Times New Roman"/>
          <w:color w:val="000000"/>
          <w:lang w:val="fr-CA"/>
        </w:rPr>
        <w:t xml:space="preserve"> </w:t>
      </w:r>
      <w:r w:rsidRPr="00272EF2">
        <w:rPr>
          <w:rFonts w:ascii="Cambria" w:hAnsi="Cambria" w:cs="Times New Roman"/>
          <w:color w:val="000000"/>
          <w:lang w:val="fr-CA"/>
        </w:rPr>
        <w:t>vulnérables à l'incitation à se suicider dans un moment de faiblesse.</w:t>
      </w:r>
    </w:p>
    <w:p w14:paraId="266640FA" w14:textId="54010D80"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lastRenderedPageBreak/>
        <w:t>4.</w:t>
      </w:r>
      <w:r w:rsidR="00A71AE4" w:rsidRPr="00272EF2">
        <w:rPr>
          <w:rFonts w:ascii="Cambria" w:hAnsi="Cambria" w:cs="Times New Roman"/>
          <w:color w:val="000000"/>
          <w:lang w:val="fr-CA"/>
        </w:rPr>
        <w:tab/>
      </w:r>
      <w:r w:rsidRPr="00272EF2">
        <w:rPr>
          <w:rFonts w:ascii="Cambria" w:hAnsi="Cambria" w:cs="Times New Roman"/>
          <w:color w:val="000000"/>
          <w:lang w:val="fr-CA"/>
        </w:rPr>
        <w:t xml:space="preserve">Les règlements ne prévoient aucun mécanisme pour vérifier que les </w:t>
      </w:r>
      <w:r w:rsidR="00850F08" w:rsidRPr="00272EF2">
        <w:rPr>
          <w:rFonts w:ascii="Cambria" w:hAnsi="Cambria" w:cs="Times New Roman"/>
          <w:color w:val="000000"/>
          <w:lang w:val="fr-CA"/>
        </w:rPr>
        <w:t>praticiens médicaux</w:t>
      </w:r>
      <w:r w:rsidRPr="00272EF2">
        <w:rPr>
          <w:rFonts w:ascii="Cambria" w:hAnsi="Cambria" w:cs="Times New Roman"/>
          <w:color w:val="000000"/>
          <w:lang w:val="fr-CA"/>
        </w:rPr>
        <w:t xml:space="preserve"> déposent effectivement leurs rapports. Cela conduira à la non-déclaration d</w:t>
      </w:r>
      <w:r w:rsidR="00A30E6D" w:rsidRPr="00272EF2">
        <w:rPr>
          <w:rFonts w:ascii="Cambria" w:hAnsi="Cambria" w:cs="Times New Roman"/>
          <w:color w:val="000000"/>
          <w:lang w:val="fr-CA"/>
        </w:rPr>
        <w:t>u</w:t>
      </w:r>
      <w:r w:rsidR="00850F08" w:rsidRPr="00272EF2">
        <w:rPr>
          <w:rFonts w:ascii="Cambria" w:hAnsi="Cambria" w:cs="Times New Roman"/>
          <w:color w:val="000000"/>
          <w:lang w:val="fr-CA"/>
        </w:rPr>
        <w:t xml:space="preserve"> SA</w:t>
      </w:r>
      <w:r w:rsidRPr="00272EF2">
        <w:rPr>
          <w:rFonts w:ascii="Cambria" w:hAnsi="Cambria" w:cs="Times New Roman"/>
          <w:color w:val="000000"/>
          <w:lang w:val="fr-CA"/>
        </w:rPr>
        <w:t xml:space="preserve"> / E, comme cela se produit dans les pays</w:t>
      </w:r>
      <w:r w:rsidR="00726241">
        <w:rPr>
          <w:rFonts w:ascii="Cambria" w:hAnsi="Cambria" w:cs="Times New Roman"/>
          <w:color w:val="000000"/>
          <w:lang w:val="fr-CA"/>
        </w:rPr>
        <w:t xml:space="preserve"> du</w:t>
      </w:r>
      <w:r w:rsidRPr="00272EF2">
        <w:rPr>
          <w:rFonts w:ascii="Cambria" w:hAnsi="Cambria" w:cs="Times New Roman"/>
          <w:color w:val="000000"/>
          <w:lang w:val="fr-CA"/>
        </w:rPr>
        <w:t> </w:t>
      </w:r>
      <w:proofErr w:type="spellStart"/>
      <w:r w:rsidRPr="00272EF2">
        <w:rPr>
          <w:rFonts w:ascii="Cambria" w:hAnsi="Cambria" w:cs="Times New Roman"/>
          <w:color w:val="000000"/>
          <w:lang w:val="fr-CA"/>
        </w:rPr>
        <w:t>BeNeLux</w:t>
      </w:r>
      <w:proofErr w:type="spellEnd"/>
      <w:r w:rsidRPr="00272EF2">
        <w:rPr>
          <w:rFonts w:ascii="Cambria" w:hAnsi="Cambria" w:cs="Times New Roman"/>
          <w:color w:val="000000"/>
          <w:lang w:val="fr-CA"/>
        </w:rPr>
        <w:t>. Même au Québec, où il existe un système de contre-vérification du nombre de rapports déposés par les médecins en fonction des statistiques déclarées par les établissements, cela n'a pas empêché les médecins de produire des déclarations tardives ou pas du tout. Au cours des deux années qui se sont écoulées depuis le début du programme, l'écart entre le nombre de rapports déposés par les médecins et les établissements n'a pas</w:t>
      </w:r>
      <w:r w:rsidR="00726241">
        <w:rPr>
          <w:rFonts w:ascii="Cambria" w:hAnsi="Cambria" w:cs="Times New Roman"/>
          <w:color w:val="000000"/>
          <w:lang w:val="fr-CA"/>
        </w:rPr>
        <w:t xml:space="preserve"> été étudié, </w:t>
      </w:r>
      <w:r w:rsidRPr="00272EF2">
        <w:rPr>
          <w:rFonts w:ascii="Cambria" w:hAnsi="Cambria" w:cs="Times New Roman"/>
          <w:color w:val="000000"/>
          <w:lang w:val="fr-CA"/>
        </w:rPr>
        <w:t xml:space="preserve">les médecins </w:t>
      </w:r>
      <w:r w:rsidR="00B90844">
        <w:rPr>
          <w:rFonts w:ascii="Cambria" w:hAnsi="Cambria" w:cs="Times New Roman"/>
          <w:color w:val="000000"/>
          <w:lang w:val="fr-CA"/>
        </w:rPr>
        <w:t>n’</w:t>
      </w:r>
      <w:r w:rsidRPr="00272EF2">
        <w:rPr>
          <w:rFonts w:ascii="Cambria" w:hAnsi="Cambria" w:cs="Times New Roman"/>
          <w:color w:val="000000"/>
          <w:lang w:val="fr-CA"/>
        </w:rPr>
        <w:t xml:space="preserve">ont </w:t>
      </w:r>
      <w:r w:rsidR="00B90844">
        <w:rPr>
          <w:rFonts w:ascii="Cambria" w:hAnsi="Cambria" w:cs="Times New Roman"/>
          <w:color w:val="000000"/>
          <w:lang w:val="fr-CA"/>
        </w:rPr>
        <w:t xml:space="preserve">pas </w:t>
      </w:r>
      <w:r w:rsidRPr="00272EF2">
        <w:rPr>
          <w:rFonts w:ascii="Cambria" w:hAnsi="Cambria" w:cs="Times New Roman"/>
          <w:color w:val="000000"/>
          <w:lang w:val="fr-CA"/>
        </w:rPr>
        <w:t>été sanctionnés pour avoir omis de signaler une euthanasie.</w:t>
      </w:r>
    </w:p>
    <w:p w14:paraId="3BD76D5E" w14:textId="4196B213"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5</w:t>
      </w:r>
      <w:r w:rsidR="00A71AE4" w:rsidRPr="00272EF2">
        <w:rPr>
          <w:rFonts w:ascii="Cambria" w:hAnsi="Cambria" w:cs="Times New Roman"/>
          <w:color w:val="000000"/>
          <w:lang w:val="fr-CA"/>
        </w:rPr>
        <w:t>.</w:t>
      </w:r>
      <w:r w:rsidR="00A71AE4" w:rsidRPr="00272EF2">
        <w:rPr>
          <w:rFonts w:ascii="Cambria" w:hAnsi="Cambria" w:cs="Times New Roman"/>
          <w:color w:val="000000"/>
          <w:lang w:val="fr-CA"/>
        </w:rPr>
        <w:tab/>
      </w:r>
      <w:r w:rsidRPr="00272EF2">
        <w:rPr>
          <w:rFonts w:ascii="Cambria" w:hAnsi="Cambria" w:cs="Times New Roman"/>
          <w:color w:val="000000"/>
          <w:lang w:val="fr-CA"/>
        </w:rPr>
        <w:t xml:space="preserve">Les règlements, tels qu'ils sont rédigés, ne sont pas adaptés à l'application de la loi, c'est-à-dire </w:t>
      </w:r>
      <w:r w:rsidR="00850F08" w:rsidRPr="00272EF2">
        <w:rPr>
          <w:rFonts w:ascii="Cambria" w:hAnsi="Cambria" w:cs="Times New Roman"/>
          <w:color w:val="000000"/>
          <w:lang w:val="fr-CA"/>
        </w:rPr>
        <w:t xml:space="preserve">d’assurer </w:t>
      </w:r>
      <w:r w:rsidRPr="00272EF2">
        <w:rPr>
          <w:rFonts w:ascii="Cambria" w:hAnsi="Cambria" w:cs="Times New Roman"/>
          <w:color w:val="000000"/>
          <w:lang w:val="fr-CA"/>
        </w:rPr>
        <w:t xml:space="preserve">que les personnes tuées satisfont à tous les critères d'admissibilité et que les garanties sont pleinement respectées. Nous avons déjà vu, au Québec et ailleurs, le résultat d'une application inadéquate; les personnes qui n'ont pas de condition médicale </w:t>
      </w:r>
      <w:r w:rsidR="00850F08" w:rsidRPr="00272EF2">
        <w:rPr>
          <w:rFonts w:ascii="Cambria" w:hAnsi="Cambria" w:cs="Times New Roman"/>
          <w:color w:val="000000"/>
          <w:lang w:val="fr-CA"/>
        </w:rPr>
        <w:t>« </w:t>
      </w:r>
      <w:r w:rsidRPr="00272EF2">
        <w:rPr>
          <w:rFonts w:ascii="Cambria" w:hAnsi="Cambria" w:cs="Times New Roman"/>
          <w:color w:val="000000"/>
          <w:lang w:val="fr-CA"/>
        </w:rPr>
        <w:t>grave et irrémédiable</w:t>
      </w:r>
      <w:r w:rsidR="00850F08" w:rsidRPr="00272EF2">
        <w:rPr>
          <w:rFonts w:ascii="Cambria" w:hAnsi="Cambria" w:cs="Times New Roman"/>
          <w:color w:val="000000"/>
          <w:lang w:val="fr-CA"/>
        </w:rPr>
        <w:t> »</w:t>
      </w:r>
      <w:r w:rsidRPr="00272EF2">
        <w:rPr>
          <w:rFonts w:ascii="Cambria" w:hAnsi="Cambria" w:cs="Times New Roman"/>
          <w:color w:val="000000"/>
          <w:lang w:val="fr-CA"/>
        </w:rPr>
        <w:t xml:space="preserve"> ou qui ne sont pas en </w:t>
      </w:r>
      <w:r w:rsidR="00850F08" w:rsidRPr="00272EF2">
        <w:rPr>
          <w:rFonts w:ascii="Cambria" w:hAnsi="Cambria" w:cs="Times New Roman"/>
          <w:color w:val="000000"/>
          <w:lang w:val="fr-CA"/>
        </w:rPr>
        <w:t>« </w:t>
      </w:r>
      <w:r w:rsidRPr="00272EF2">
        <w:rPr>
          <w:rFonts w:ascii="Cambria" w:hAnsi="Cambria" w:cs="Times New Roman"/>
          <w:color w:val="000000"/>
          <w:lang w:val="fr-CA"/>
        </w:rPr>
        <w:t>fin de vie</w:t>
      </w:r>
      <w:r w:rsidR="00850F08" w:rsidRPr="00272EF2">
        <w:rPr>
          <w:rFonts w:ascii="Cambria" w:hAnsi="Cambria" w:cs="Times New Roman"/>
          <w:color w:val="000000"/>
          <w:lang w:val="fr-CA"/>
        </w:rPr>
        <w:t> »</w:t>
      </w:r>
      <w:r w:rsidRPr="00272EF2">
        <w:rPr>
          <w:rFonts w:ascii="Cambria" w:hAnsi="Cambria" w:cs="Times New Roman"/>
          <w:color w:val="000000"/>
          <w:lang w:val="fr-CA"/>
        </w:rPr>
        <w:t xml:space="preserve"> ont été euthanasiées, sans conséquence. Les règlements proposés confient la responsabilité de l'application de la présente loi fédérale aux responsables locaux de l'application de la loi, sans s'assurer qu'ils sont directement informés des violations. Par exemple, sans mécanisme permettant de vérifier que les médecins déposent des rapports </w:t>
      </w:r>
      <w:r w:rsidR="00850F08" w:rsidRPr="00272EF2">
        <w:rPr>
          <w:rFonts w:ascii="Cambria" w:hAnsi="Cambria" w:cs="Times New Roman"/>
          <w:color w:val="000000"/>
          <w:lang w:val="fr-CA"/>
        </w:rPr>
        <w:t>de SA</w:t>
      </w:r>
      <w:r w:rsidRPr="00272EF2">
        <w:rPr>
          <w:rFonts w:ascii="Cambria" w:hAnsi="Cambria" w:cs="Times New Roman"/>
          <w:color w:val="000000"/>
          <w:lang w:val="fr-CA"/>
        </w:rPr>
        <w:t xml:space="preserve"> / E, les contrevenants ne peuvent en aucun cas être identifiés et renvoyés devant les autorités locales pour mise en accusation, comme le prévoient § 241.31 (5). La réglementation ne garantit pas non plus que les autorités locales auront les moyens ou les incitations nécessaires pour engager des poursuites en cas de violation. </w:t>
      </w:r>
      <w:r w:rsidR="00BD52B1" w:rsidRPr="00272EF2">
        <w:rPr>
          <w:rFonts w:ascii="Cambria" w:hAnsi="Cambria" w:cs="Times New Roman"/>
          <w:color w:val="000000"/>
          <w:lang w:val="fr-CA"/>
        </w:rPr>
        <w:t>Étant donné l</w:t>
      </w:r>
      <w:r w:rsidRPr="00272EF2">
        <w:rPr>
          <w:rFonts w:ascii="Cambria" w:hAnsi="Cambria" w:cs="Times New Roman"/>
          <w:color w:val="000000"/>
          <w:lang w:val="fr-CA"/>
        </w:rPr>
        <w:t>e biais de la société en faveur de l</w:t>
      </w:r>
      <w:r w:rsidR="00BD52B1" w:rsidRPr="00272EF2">
        <w:rPr>
          <w:rFonts w:ascii="Cambria" w:hAnsi="Cambria" w:cs="Times New Roman"/>
          <w:color w:val="000000"/>
          <w:lang w:val="fr-CA"/>
        </w:rPr>
        <w:t>e SA</w:t>
      </w:r>
      <w:r w:rsidRPr="00272EF2">
        <w:rPr>
          <w:rFonts w:ascii="Cambria" w:hAnsi="Cambria" w:cs="Times New Roman"/>
          <w:color w:val="000000"/>
          <w:lang w:val="fr-CA"/>
        </w:rPr>
        <w:t xml:space="preserve"> / E et la pr</w:t>
      </w:r>
      <w:r w:rsidR="00BD52B1" w:rsidRPr="00272EF2">
        <w:rPr>
          <w:rFonts w:ascii="Cambria" w:hAnsi="Cambria" w:cs="Times New Roman"/>
          <w:color w:val="000000"/>
          <w:lang w:val="fr-CA"/>
        </w:rPr>
        <w:t>é</w:t>
      </w:r>
      <w:r w:rsidRPr="00272EF2">
        <w:rPr>
          <w:rFonts w:ascii="Cambria" w:hAnsi="Cambria" w:cs="Times New Roman"/>
          <w:color w:val="000000"/>
          <w:lang w:val="fr-CA"/>
        </w:rPr>
        <w:t xml:space="preserve">valence </w:t>
      </w:r>
      <w:r w:rsidR="00BD52B1" w:rsidRPr="00272EF2">
        <w:rPr>
          <w:rFonts w:ascii="Cambria" w:hAnsi="Cambria" w:cs="Times New Roman"/>
          <w:color w:val="000000"/>
          <w:lang w:val="fr-CA"/>
        </w:rPr>
        <w:t xml:space="preserve">de la mentalité </w:t>
      </w:r>
      <w:r w:rsidRPr="00272EF2">
        <w:rPr>
          <w:rFonts w:ascii="Cambria" w:hAnsi="Cambria" w:cs="Times New Roman"/>
          <w:color w:val="000000"/>
          <w:lang w:val="fr-CA"/>
        </w:rPr>
        <w:t>« mieux mort qu</w:t>
      </w:r>
      <w:r w:rsidR="00B90844">
        <w:rPr>
          <w:rFonts w:ascii="Cambria" w:hAnsi="Cambria" w:cs="Times New Roman"/>
          <w:color w:val="000000"/>
          <w:lang w:val="fr-CA"/>
        </w:rPr>
        <w:t>’</w:t>
      </w:r>
      <w:r w:rsidRPr="00272EF2">
        <w:rPr>
          <w:rFonts w:ascii="Cambria" w:hAnsi="Cambria" w:cs="Times New Roman"/>
          <w:color w:val="000000"/>
          <w:lang w:val="fr-CA"/>
        </w:rPr>
        <w:t xml:space="preserve">handicapées », le système de justice pénale traitera des décès qui violent la loi de </w:t>
      </w:r>
      <w:r w:rsidR="00B90844">
        <w:rPr>
          <w:rFonts w:ascii="Cambria" w:hAnsi="Cambria" w:cs="Times New Roman"/>
          <w:color w:val="000000"/>
          <w:lang w:val="fr-CA"/>
        </w:rPr>
        <w:t xml:space="preserve">l’AMM </w:t>
      </w:r>
      <w:r w:rsidRPr="00272EF2">
        <w:rPr>
          <w:rFonts w:ascii="Cambria" w:hAnsi="Cambria" w:cs="Times New Roman"/>
          <w:color w:val="000000"/>
          <w:lang w:val="fr-CA"/>
        </w:rPr>
        <w:t>de la même manière que les meurtres des personnes handicapées</w:t>
      </w:r>
      <w:r w:rsidR="00BD52B1" w:rsidRPr="00272EF2">
        <w:rPr>
          <w:rFonts w:ascii="Cambria" w:hAnsi="Cambria" w:cs="Times New Roman"/>
          <w:color w:val="000000"/>
          <w:lang w:val="fr-CA"/>
        </w:rPr>
        <w:t xml:space="preserve">; par la nonchalance </w:t>
      </w:r>
      <w:r w:rsidRPr="00272EF2">
        <w:rPr>
          <w:rFonts w:ascii="Cambria" w:hAnsi="Cambria" w:cs="Times New Roman"/>
          <w:color w:val="000000"/>
          <w:lang w:val="fr-CA"/>
        </w:rPr>
        <w:t xml:space="preserve">et </w:t>
      </w:r>
      <w:r w:rsidR="00BD52B1" w:rsidRPr="00272EF2">
        <w:rPr>
          <w:rFonts w:ascii="Cambria" w:hAnsi="Cambria" w:cs="Times New Roman"/>
          <w:color w:val="000000"/>
          <w:lang w:val="fr-CA"/>
        </w:rPr>
        <w:t>l’</w:t>
      </w:r>
      <w:r w:rsidRPr="00272EF2">
        <w:rPr>
          <w:rFonts w:ascii="Cambria" w:hAnsi="Cambria" w:cs="Times New Roman"/>
          <w:color w:val="000000"/>
          <w:lang w:val="fr-CA"/>
        </w:rPr>
        <w:t>indifférence.</w:t>
      </w:r>
    </w:p>
    <w:p w14:paraId="528B91FA" w14:textId="6321C506"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De plus, les règlements ne prévoient pas de suivre le résultat lorsque les</w:t>
      </w:r>
      <w:r w:rsidR="00BD52B1" w:rsidRPr="00272EF2">
        <w:rPr>
          <w:rFonts w:ascii="Cambria" w:hAnsi="Cambria" w:cs="Times New Roman"/>
          <w:color w:val="000000"/>
          <w:lang w:val="fr-CA"/>
        </w:rPr>
        <w:t xml:space="preserve"> </w:t>
      </w:r>
      <w:r w:rsidRPr="00272EF2">
        <w:rPr>
          <w:rFonts w:ascii="Cambria" w:hAnsi="Cambria" w:cs="Times New Roman"/>
          <w:color w:val="000000"/>
          <w:lang w:val="fr-CA"/>
        </w:rPr>
        <w:t>médicaments</w:t>
      </w:r>
      <w:r w:rsidR="00BD52B1" w:rsidRPr="00272EF2">
        <w:rPr>
          <w:rFonts w:ascii="Cambria" w:hAnsi="Cambria" w:cs="Times New Roman"/>
          <w:color w:val="000000"/>
          <w:lang w:val="fr-CA"/>
        </w:rPr>
        <w:t xml:space="preserve"> </w:t>
      </w:r>
      <w:r w:rsidRPr="00272EF2">
        <w:rPr>
          <w:rFonts w:ascii="Cambria" w:hAnsi="Cambria" w:cs="Times New Roman"/>
          <w:color w:val="000000"/>
          <w:lang w:val="fr-CA"/>
        </w:rPr>
        <w:t xml:space="preserve">sont dispensés pour le </w:t>
      </w:r>
      <w:r w:rsidR="00BD52B1" w:rsidRPr="00272EF2">
        <w:rPr>
          <w:rFonts w:ascii="Cambria" w:hAnsi="Cambria" w:cs="Times New Roman"/>
          <w:color w:val="000000"/>
          <w:lang w:val="fr-CA"/>
        </w:rPr>
        <w:t>« </w:t>
      </w:r>
      <w:r w:rsidRPr="00272EF2">
        <w:rPr>
          <w:rFonts w:ascii="Cambria" w:hAnsi="Cambria" w:cs="Times New Roman"/>
          <w:color w:val="000000"/>
          <w:lang w:val="fr-CA"/>
        </w:rPr>
        <w:t>suicide assisté</w:t>
      </w:r>
      <w:r w:rsidR="00BD52B1" w:rsidRPr="00272EF2">
        <w:rPr>
          <w:rFonts w:ascii="Cambria" w:hAnsi="Cambria" w:cs="Times New Roman"/>
          <w:color w:val="000000"/>
          <w:lang w:val="fr-CA"/>
        </w:rPr>
        <w:t> »</w:t>
      </w:r>
      <w:r w:rsidRPr="00272EF2">
        <w:rPr>
          <w:rFonts w:ascii="Cambria" w:hAnsi="Cambria" w:cs="Times New Roman"/>
          <w:color w:val="000000"/>
          <w:lang w:val="fr-CA"/>
        </w:rPr>
        <w:t>. Rien n'empêche un tiers d'intervenir pour administrer</w:t>
      </w:r>
      <w:r w:rsidR="00BD52B1" w:rsidRPr="00272EF2">
        <w:rPr>
          <w:rFonts w:ascii="Cambria" w:hAnsi="Cambria" w:cs="Times New Roman"/>
          <w:color w:val="000000"/>
          <w:lang w:val="fr-CA"/>
        </w:rPr>
        <w:t xml:space="preserve"> </w:t>
      </w:r>
      <w:r w:rsidRPr="00272EF2">
        <w:rPr>
          <w:rFonts w:ascii="Cambria" w:hAnsi="Cambria" w:cs="Times New Roman"/>
          <w:color w:val="000000"/>
          <w:lang w:val="fr-CA"/>
        </w:rPr>
        <w:t xml:space="preserve">la dose létale à la personne contre </w:t>
      </w:r>
      <w:r w:rsidR="00B90844">
        <w:rPr>
          <w:rFonts w:ascii="Cambria" w:hAnsi="Cambria" w:cs="Times New Roman"/>
          <w:color w:val="000000"/>
          <w:lang w:val="fr-CA"/>
        </w:rPr>
        <w:t>sa</w:t>
      </w:r>
      <w:r w:rsidRPr="00272EF2">
        <w:rPr>
          <w:rFonts w:ascii="Cambria" w:hAnsi="Cambria" w:cs="Times New Roman"/>
          <w:color w:val="000000"/>
          <w:lang w:val="fr-CA"/>
        </w:rPr>
        <w:t xml:space="preserve"> volonté; sans un pratiquant ou un autre témoin, qui saurait?  Ce fait a conduit à un grand écart dans la documentation du problème dans les </w:t>
      </w:r>
      <w:r w:rsidR="00BD52B1" w:rsidRPr="00272EF2">
        <w:rPr>
          <w:rFonts w:ascii="Cambria" w:hAnsi="Cambria" w:cs="Times New Roman"/>
          <w:color w:val="000000"/>
          <w:lang w:val="fr-CA"/>
        </w:rPr>
        <w:t xml:space="preserve">États </w:t>
      </w:r>
      <w:r w:rsidRPr="00272EF2">
        <w:rPr>
          <w:rFonts w:ascii="Cambria" w:hAnsi="Cambria" w:cs="Times New Roman"/>
          <w:color w:val="000000"/>
          <w:lang w:val="fr-CA"/>
        </w:rPr>
        <w:t>de Washington et de l'Oregon, mais des preuves anecdotiques (par exemple le cas de Thomas Middleton) montre que </w:t>
      </w:r>
      <w:r w:rsidR="00BD52B1" w:rsidRPr="00272EF2">
        <w:rPr>
          <w:rFonts w:ascii="Cambria" w:hAnsi="Cambria" w:cs="Times New Roman"/>
          <w:color w:val="000000"/>
          <w:lang w:val="fr-CA"/>
        </w:rPr>
        <w:t>l</w:t>
      </w:r>
      <w:r w:rsidRPr="00272EF2">
        <w:rPr>
          <w:rFonts w:ascii="Cambria" w:hAnsi="Cambria" w:cs="Times New Roman"/>
          <w:color w:val="000000"/>
          <w:lang w:val="fr-CA"/>
        </w:rPr>
        <w:t xml:space="preserve">es fraudes et les abus </w:t>
      </w:r>
      <w:r w:rsidR="00BD52B1" w:rsidRPr="00272EF2">
        <w:rPr>
          <w:rFonts w:ascii="Cambria" w:hAnsi="Cambria" w:cs="Times New Roman"/>
          <w:color w:val="000000"/>
          <w:lang w:val="fr-CA"/>
        </w:rPr>
        <w:t>se produisent</w:t>
      </w:r>
      <w:r w:rsidRPr="00272EF2">
        <w:rPr>
          <w:rFonts w:ascii="Cambria" w:hAnsi="Cambria" w:cs="Times New Roman"/>
          <w:color w:val="000000"/>
          <w:lang w:val="fr-CA"/>
        </w:rPr>
        <w:t xml:space="preserve">. Il y a aussi la possibilité que des substances dangereuses soient laissées </w:t>
      </w:r>
      <w:r w:rsidR="00BD52B1" w:rsidRPr="00272EF2">
        <w:rPr>
          <w:rFonts w:ascii="Cambria" w:hAnsi="Cambria" w:cs="Times New Roman"/>
          <w:color w:val="000000"/>
          <w:lang w:val="fr-CA"/>
        </w:rPr>
        <w:t xml:space="preserve">dans </w:t>
      </w:r>
      <w:r w:rsidRPr="00272EF2">
        <w:rPr>
          <w:rFonts w:ascii="Cambria" w:hAnsi="Cambria" w:cs="Times New Roman"/>
          <w:color w:val="000000"/>
          <w:lang w:val="fr-CA"/>
        </w:rPr>
        <w:t>la maison, sujettes au vol et à la revente ou à l'ingestion accidentelle par les enfants</w:t>
      </w:r>
      <w:r w:rsidR="00BD52B1" w:rsidRPr="00272EF2">
        <w:rPr>
          <w:rFonts w:ascii="Cambria" w:hAnsi="Cambria" w:cs="Times New Roman"/>
          <w:color w:val="000000"/>
          <w:lang w:val="fr-CA"/>
        </w:rPr>
        <w:t xml:space="preserve">. </w:t>
      </w:r>
      <w:r w:rsidRPr="00272EF2">
        <w:rPr>
          <w:rFonts w:ascii="Cambria" w:hAnsi="Cambria" w:cs="Times New Roman"/>
          <w:color w:val="000000"/>
          <w:lang w:val="fr-CA"/>
        </w:rPr>
        <w:t> </w:t>
      </w:r>
      <w:r w:rsidR="00BD52B1" w:rsidRPr="00272EF2">
        <w:rPr>
          <w:rFonts w:ascii="Cambria" w:hAnsi="Cambria" w:cs="Times New Roman"/>
          <w:color w:val="000000"/>
          <w:lang w:val="fr-CA"/>
        </w:rPr>
        <w:t xml:space="preserve">De plus, </w:t>
      </w:r>
      <w:r w:rsidRPr="00272EF2">
        <w:rPr>
          <w:rFonts w:ascii="Cambria" w:hAnsi="Cambria" w:cs="Times New Roman"/>
          <w:color w:val="000000"/>
          <w:lang w:val="fr-CA"/>
        </w:rPr>
        <w:t>des</w:t>
      </w:r>
      <w:r w:rsidR="00BD52B1" w:rsidRPr="00272EF2">
        <w:rPr>
          <w:rFonts w:ascii="Cambria" w:hAnsi="Cambria" w:cs="Times New Roman"/>
          <w:color w:val="000000"/>
          <w:lang w:val="fr-CA"/>
        </w:rPr>
        <w:t xml:space="preserve"> </w:t>
      </w:r>
      <w:r w:rsidRPr="00272EF2">
        <w:rPr>
          <w:rFonts w:ascii="Cambria" w:hAnsi="Cambria" w:cs="Times New Roman"/>
          <w:color w:val="000000"/>
          <w:lang w:val="fr-CA"/>
        </w:rPr>
        <w:t>complications</w:t>
      </w:r>
      <w:r w:rsidR="00BD52B1" w:rsidRPr="00272EF2">
        <w:rPr>
          <w:rFonts w:ascii="Cambria" w:hAnsi="Cambria" w:cs="Times New Roman"/>
          <w:color w:val="000000"/>
          <w:lang w:val="fr-CA"/>
        </w:rPr>
        <w:t xml:space="preserve"> </w:t>
      </w:r>
      <w:r w:rsidRPr="00272EF2">
        <w:rPr>
          <w:rFonts w:ascii="Cambria" w:hAnsi="Cambria" w:cs="Times New Roman"/>
          <w:color w:val="000000"/>
          <w:lang w:val="fr-CA"/>
        </w:rPr>
        <w:t>associées au suicide assisté, comme l'étouffement, des vomissements ou le réveil d'un coma, risquent de ne pas être géré</w:t>
      </w:r>
      <w:r w:rsidR="00BD52B1" w:rsidRPr="00272EF2">
        <w:rPr>
          <w:rFonts w:ascii="Cambria" w:hAnsi="Cambria" w:cs="Times New Roman"/>
          <w:color w:val="000000"/>
          <w:lang w:val="fr-CA"/>
        </w:rPr>
        <w:t xml:space="preserve"> </w:t>
      </w:r>
      <w:r w:rsidRPr="00272EF2">
        <w:rPr>
          <w:rFonts w:ascii="Cambria" w:hAnsi="Cambria" w:cs="Times New Roman"/>
          <w:color w:val="000000"/>
          <w:lang w:val="fr-CA"/>
        </w:rPr>
        <w:t>de façon efficace ou documenté.</w:t>
      </w:r>
    </w:p>
    <w:p w14:paraId="4F6C1410" w14:textId="51133203"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6.</w:t>
      </w:r>
      <w:r w:rsidR="00A71AE4" w:rsidRPr="00272EF2">
        <w:rPr>
          <w:rFonts w:ascii="Cambria" w:hAnsi="Cambria" w:cs="Times New Roman"/>
          <w:color w:val="000000"/>
          <w:lang w:val="fr-CA"/>
        </w:rPr>
        <w:tab/>
      </w:r>
      <w:r w:rsidR="005A1BFD" w:rsidRPr="00272EF2">
        <w:rPr>
          <w:rFonts w:ascii="Cambria" w:hAnsi="Cambria" w:cs="Times New Roman"/>
          <w:color w:val="000000"/>
          <w:lang w:val="fr-CA"/>
        </w:rPr>
        <w:t>Aussi, les règlements laissent le Canada ouvert à la mise à mort médicale non déclarée en omettant de vérifier que le nombre de SA / E signalé par des médecins s’accordent avec le nombre de décès « d'origine médicale » qui sont enregistrés</w:t>
      </w:r>
      <w:r w:rsidRPr="00272EF2">
        <w:rPr>
          <w:rFonts w:ascii="Cambria" w:hAnsi="Cambria" w:cs="Times New Roman"/>
          <w:color w:val="000000"/>
          <w:lang w:val="fr-CA"/>
        </w:rPr>
        <w:t xml:space="preserve">. Cette technique a été la seule méthode efficace pour détecter de tels problèmes dans d'autres juridictions. Étudier et tirer des conclusions uniquement à partir des rapports des médecins </w:t>
      </w:r>
      <w:r w:rsidR="000A7D37" w:rsidRPr="00272EF2">
        <w:rPr>
          <w:rFonts w:ascii="Cambria" w:hAnsi="Cambria" w:cs="Times New Roman"/>
          <w:color w:val="000000"/>
          <w:lang w:val="fr-CA"/>
        </w:rPr>
        <w:t>du SA / E</w:t>
      </w:r>
      <w:r w:rsidRPr="00272EF2">
        <w:rPr>
          <w:rFonts w:ascii="Cambria" w:hAnsi="Cambria" w:cs="Times New Roman"/>
          <w:color w:val="000000"/>
          <w:lang w:val="fr-CA"/>
        </w:rPr>
        <w:t xml:space="preserve"> garantit que cette recherche sera basée sur des données incomplètes et fausses. Santé Canada doit s'assurer que ses rapports annuels montrent le nombre réel </w:t>
      </w:r>
      <w:r w:rsidR="00A71AE4" w:rsidRPr="00272EF2">
        <w:rPr>
          <w:rFonts w:ascii="Cambria" w:hAnsi="Cambria" w:cs="Times New Roman"/>
          <w:color w:val="000000"/>
          <w:lang w:val="fr-CA"/>
        </w:rPr>
        <w:t xml:space="preserve">des </w:t>
      </w:r>
      <w:r w:rsidR="00B90844">
        <w:rPr>
          <w:rFonts w:ascii="Cambria" w:hAnsi="Cambria" w:cs="Times New Roman"/>
          <w:color w:val="000000"/>
          <w:lang w:val="fr-CA"/>
        </w:rPr>
        <w:t>homicides</w:t>
      </w:r>
      <w:r w:rsidR="00A71AE4" w:rsidRPr="00272EF2">
        <w:rPr>
          <w:rFonts w:ascii="Cambria" w:hAnsi="Cambria" w:cs="Times New Roman"/>
          <w:color w:val="000000"/>
          <w:lang w:val="fr-CA"/>
        </w:rPr>
        <w:t xml:space="preserve"> </w:t>
      </w:r>
      <w:r w:rsidRPr="00272EF2">
        <w:rPr>
          <w:rFonts w:ascii="Cambria" w:hAnsi="Cambria" w:cs="Times New Roman"/>
          <w:color w:val="000000"/>
          <w:lang w:val="fr-CA"/>
        </w:rPr>
        <w:t>médicaux.</w:t>
      </w:r>
    </w:p>
    <w:p w14:paraId="004A8767" w14:textId="060493DF"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lastRenderedPageBreak/>
        <w:t>7.</w:t>
      </w:r>
      <w:r w:rsidR="00A71AE4" w:rsidRPr="00272EF2">
        <w:rPr>
          <w:rFonts w:ascii="Cambria" w:hAnsi="Cambria" w:cs="Times New Roman"/>
          <w:color w:val="000000"/>
          <w:lang w:val="fr-CA"/>
        </w:rPr>
        <w:tab/>
      </w:r>
      <w:r w:rsidRPr="00272EF2">
        <w:rPr>
          <w:rFonts w:ascii="Cambria" w:hAnsi="Cambria" w:cs="Times New Roman"/>
          <w:color w:val="000000"/>
          <w:lang w:val="fr-CA"/>
        </w:rPr>
        <w:t>Le règlement ne décrit pas un processus par lequel les destinataires des rapports (soit le ministre de la Santé ou les autorités provinciales) doivent obtenir des renseignements supplémentaires ou des clarifications lorsque les rapports déposés par les médecins sont incomplets. C'est un phénomène très fréquent au Québec et, d'après les rapports de la </w:t>
      </w:r>
      <w:r w:rsidRPr="00272EF2">
        <w:rPr>
          <w:rFonts w:ascii="Cambria" w:hAnsi="Cambria" w:cs="Times New Roman"/>
          <w:i/>
          <w:iCs/>
          <w:color w:val="000000"/>
          <w:lang w:val="fr-CA"/>
        </w:rPr>
        <w:t>Commission sur les</w:t>
      </w:r>
      <w:r w:rsidRPr="00272EF2">
        <w:rPr>
          <w:rFonts w:ascii="Cambria" w:hAnsi="Cambria" w:cs="Times New Roman"/>
          <w:color w:val="000000"/>
          <w:lang w:val="fr-CA"/>
        </w:rPr>
        <w:t> </w:t>
      </w:r>
      <w:r w:rsidRPr="00272EF2">
        <w:rPr>
          <w:rFonts w:ascii="Cambria" w:hAnsi="Cambria" w:cs="Times New Roman"/>
          <w:i/>
          <w:iCs/>
          <w:color w:val="000000"/>
          <w:lang w:val="fr-CA"/>
        </w:rPr>
        <w:t>soins</w:t>
      </w:r>
      <w:r w:rsidRPr="00272EF2">
        <w:rPr>
          <w:rFonts w:ascii="Cambria" w:hAnsi="Cambria" w:cs="Times New Roman"/>
          <w:color w:val="000000"/>
          <w:lang w:val="fr-CA"/>
        </w:rPr>
        <w:t> </w:t>
      </w:r>
      <w:r w:rsidRPr="00272EF2">
        <w:rPr>
          <w:rFonts w:ascii="Cambria" w:hAnsi="Cambria" w:cs="Times New Roman"/>
          <w:i/>
          <w:iCs/>
          <w:color w:val="000000"/>
          <w:lang w:val="fr-CA"/>
        </w:rPr>
        <w:t>de fin de vie</w:t>
      </w:r>
      <w:r w:rsidRPr="00272EF2">
        <w:rPr>
          <w:rFonts w:ascii="Cambria" w:hAnsi="Cambria" w:cs="Times New Roman"/>
          <w:color w:val="000000"/>
          <w:lang w:val="fr-CA"/>
        </w:rPr>
        <w:t xml:space="preserve">, les allers-retours entre la commission et le </w:t>
      </w:r>
      <w:r w:rsidR="00A71AE4" w:rsidRPr="00272EF2">
        <w:rPr>
          <w:rFonts w:ascii="Cambria" w:hAnsi="Cambria" w:cs="Times New Roman"/>
          <w:color w:val="000000"/>
          <w:lang w:val="fr-CA"/>
        </w:rPr>
        <w:t xml:space="preserve">praticien </w:t>
      </w:r>
      <w:r w:rsidRPr="00272EF2">
        <w:rPr>
          <w:rFonts w:ascii="Cambria" w:hAnsi="Cambria" w:cs="Times New Roman"/>
          <w:color w:val="000000"/>
          <w:lang w:val="fr-CA"/>
        </w:rPr>
        <w:t>peuvent prendre beaucoup de temps et s'accompagner de</w:t>
      </w:r>
      <w:r w:rsidR="00A71AE4" w:rsidRPr="00272EF2">
        <w:rPr>
          <w:rFonts w:ascii="Cambria" w:hAnsi="Cambria" w:cs="Times New Roman"/>
          <w:color w:val="000000"/>
          <w:lang w:val="fr-CA"/>
        </w:rPr>
        <w:t xml:space="preserve"> </w:t>
      </w:r>
      <w:r w:rsidRPr="00272EF2">
        <w:rPr>
          <w:rFonts w:ascii="Cambria" w:hAnsi="Cambria" w:cs="Times New Roman"/>
          <w:color w:val="000000"/>
          <w:lang w:val="fr-CA"/>
        </w:rPr>
        <w:t>conflits.</w:t>
      </w:r>
    </w:p>
    <w:p w14:paraId="463928E0" w14:textId="10349655"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8.</w:t>
      </w:r>
      <w:r w:rsidR="00A71AE4" w:rsidRPr="00272EF2">
        <w:rPr>
          <w:rFonts w:ascii="Cambria" w:hAnsi="Cambria" w:cs="Times New Roman"/>
          <w:color w:val="000000"/>
          <w:lang w:val="fr-CA"/>
        </w:rPr>
        <w:tab/>
      </w:r>
      <w:r w:rsidRPr="00272EF2">
        <w:rPr>
          <w:rFonts w:ascii="Cambria" w:hAnsi="Cambria" w:cs="Times New Roman"/>
          <w:color w:val="000000"/>
          <w:lang w:val="fr-CA"/>
        </w:rPr>
        <w:t xml:space="preserve">Ces règlements ne seront pas efficaces </w:t>
      </w:r>
      <w:r w:rsidR="00A71AE4" w:rsidRPr="00272EF2">
        <w:rPr>
          <w:rFonts w:ascii="Cambria" w:hAnsi="Cambria" w:cs="Times New Roman"/>
          <w:color w:val="000000"/>
          <w:lang w:val="fr-CA"/>
        </w:rPr>
        <w:t>pour surveiller le</w:t>
      </w:r>
      <w:r w:rsidRPr="00272EF2">
        <w:rPr>
          <w:rFonts w:ascii="Cambria" w:hAnsi="Cambria" w:cs="Times New Roman"/>
          <w:color w:val="000000"/>
          <w:lang w:val="fr-CA"/>
        </w:rPr>
        <w:t xml:space="preserve"> programme </w:t>
      </w:r>
      <w:r w:rsidR="00A71AE4" w:rsidRPr="00272EF2">
        <w:rPr>
          <w:rFonts w:ascii="Cambria" w:hAnsi="Cambria" w:cs="Times New Roman"/>
          <w:color w:val="000000"/>
          <w:lang w:val="fr-CA"/>
        </w:rPr>
        <w:t xml:space="preserve">dans le cas </w:t>
      </w:r>
      <w:r w:rsidR="00BA1333">
        <w:rPr>
          <w:rFonts w:ascii="Cambria" w:hAnsi="Cambria" w:cs="Times New Roman"/>
          <w:color w:val="000000"/>
          <w:lang w:val="fr-CA"/>
        </w:rPr>
        <w:t>où</w:t>
      </w:r>
      <w:r w:rsidR="00A71AE4" w:rsidRPr="00272EF2">
        <w:rPr>
          <w:rFonts w:ascii="Cambria" w:hAnsi="Cambria" w:cs="Times New Roman"/>
          <w:color w:val="000000"/>
          <w:lang w:val="fr-CA"/>
        </w:rPr>
        <w:t xml:space="preserve"> le SA</w:t>
      </w:r>
      <w:r w:rsidRPr="00272EF2">
        <w:rPr>
          <w:rFonts w:ascii="Cambria" w:hAnsi="Cambria" w:cs="Times New Roman"/>
          <w:color w:val="000000"/>
          <w:lang w:val="fr-CA"/>
        </w:rPr>
        <w:t xml:space="preserve"> / E </w:t>
      </w:r>
      <w:r w:rsidR="00A71AE4" w:rsidRPr="00272EF2">
        <w:rPr>
          <w:rFonts w:ascii="Cambria" w:hAnsi="Cambria" w:cs="Times New Roman"/>
          <w:color w:val="000000"/>
          <w:lang w:val="fr-CA"/>
        </w:rPr>
        <w:t xml:space="preserve">soit </w:t>
      </w:r>
      <w:r w:rsidRPr="00272EF2">
        <w:rPr>
          <w:rFonts w:ascii="Cambria" w:hAnsi="Cambria" w:cs="Times New Roman"/>
          <w:color w:val="000000"/>
          <w:lang w:val="fr-CA"/>
        </w:rPr>
        <w:t>élargi pour inclure </w:t>
      </w:r>
      <w:r w:rsidR="00A71AE4" w:rsidRPr="00272EF2">
        <w:rPr>
          <w:rFonts w:ascii="Cambria" w:hAnsi="Cambria" w:cs="Times New Roman"/>
          <w:color w:val="000000"/>
          <w:lang w:val="fr-CA"/>
        </w:rPr>
        <w:t xml:space="preserve">les mineurs </w:t>
      </w:r>
      <w:r w:rsidRPr="00272EF2">
        <w:rPr>
          <w:rFonts w:ascii="Cambria" w:hAnsi="Cambria" w:cs="Times New Roman"/>
          <w:color w:val="000000"/>
          <w:lang w:val="fr-CA"/>
        </w:rPr>
        <w:t>m</w:t>
      </w:r>
      <w:r w:rsidR="00A71AE4" w:rsidRPr="00272EF2">
        <w:rPr>
          <w:rFonts w:ascii="Cambria" w:hAnsi="Cambria" w:cs="Times New Roman"/>
          <w:color w:val="000000"/>
          <w:lang w:val="fr-CA"/>
        </w:rPr>
        <w:t>ûrs</w:t>
      </w:r>
      <w:r w:rsidRPr="00272EF2">
        <w:rPr>
          <w:rFonts w:ascii="Cambria" w:hAnsi="Cambria" w:cs="Times New Roman"/>
          <w:color w:val="000000"/>
          <w:lang w:val="fr-CA"/>
        </w:rPr>
        <w:t>, </w:t>
      </w:r>
      <w:r w:rsidR="00A71AE4" w:rsidRPr="00272EF2">
        <w:rPr>
          <w:rFonts w:ascii="Cambria" w:hAnsi="Cambria" w:cs="Times New Roman"/>
          <w:color w:val="000000"/>
          <w:lang w:val="fr-CA"/>
        </w:rPr>
        <w:t xml:space="preserve">l’éligibilité </w:t>
      </w:r>
      <w:r w:rsidRPr="00272EF2">
        <w:rPr>
          <w:rFonts w:ascii="Cambria" w:hAnsi="Cambria" w:cs="Times New Roman"/>
          <w:color w:val="000000"/>
          <w:lang w:val="fr-CA"/>
        </w:rPr>
        <w:t>basée sur</w:t>
      </w:r>
      <w:r w:rsidR="00A71AE4" w:rsidRPr="00272EF2">
        <w:rPr>
          <w:rFonts w:ascii="Cambria" w:hAnsi="Cambria" w:cs="Times New Roman"/>
          <w:color w:val="000000"/>
          <w:lang w:val="fr-CA"/>
        </w:rPr>
        <w:t xml:space="preserve"> </w:t>
      </w:r>
      <w:r w:rsidRPr="00272EF2">
        <w:rPr>
          <w:rFonts w:ascii="Cambria" w:hAnsi="Cambria" w:cs="Times New Roman"/>
          <w:color w:val="000000"/>
          <w:lang w:val="fr-CA"/>
        </w:rPr>
        <w:t>la</w:t>
      </w:r>
      <w:r w:rsidR="00A71AE4" w:rsidRPr="00272EF2">
        <w:rPr>
          <w:rFonts w:ascii="Cambria" w:hAnsi="Cambria" w:cs="Times New Roman"/>
          <w:color w:val="000000"/>
          <w:lang w:val="fr-CA"/>
        </w:rPr>
        <w:t xml:space="preserve"> </w:t>
      </w:r>
      <w:r w:rsidRPr="00272EF2">
        <w:rPr>
          <w:rFonts w:ascii="Cambria" w:hAnsi="Cambria" w:cs="Times New Roman"/>
          <w:color w:val="000000"/>
          <w:lang w:val="fr-CA"/>
        </w:rPr>
        <w:t>souffrance</w:t>
      </w:r>
      <w:r w:rsidR="00A71AE4" w:rsidRPr="00272EF2">
        <w:rPr>
          <w:rFonts w:ascii="Cambria" w:hAnsi="Cambria" w:cs="Times New Roman"/>
          <w:color w:val="000000"/>
          <w:lang w:val="fr-CA"/>
        </w:rPr>
        <w:t xml:space="preserve"> </w:t>
      </w:r>
      <w:r w:rsidRPr="00272EF2">
        <w:rPr>
          <w:rFonts w:ascii="Cambria" w:hAnsi="Cambria" w:cs="Times New Roman"/>
          <w:color w:val="000000"/>
          <w:lang w:val="fr-CA"/>
        </w:rPr>
        <w:t xml:space="preserve">psychologique, ou </w:t>
      </w:r>
      <w:r w:rsidR="00E61820" w:rsidRPr="00272EF2">
        <w:rPr>
          <w:rFonts w:ascii="Cambria" w:hAnsi="Cambria" w:cs="Times New Roman"/>
          <w:color w:val="000000"/>
          <w:lang w:val="fr-CA"/>
        </w:rPr>
        <w:t xml:space="preserve">par </w:t>
      </w:r>
      <w:r w:rsidRPr="00272EF2">
        <w:rPr>
          <w:rFonts w:ascii="Cambria" w:hAnsi="Cambria" w:cs="Times New Roman"/>
          <w:color w:val="000000"/>
          <w:lang w:val="fr-CA"/>
        </w:rPr>
        <w:t>une </w:t>
      </w:r>
      <w:r w:rsidR="00A71AE4" w:rsidRPr="00272EF2">
        <w:rPr>
          <w:rFonts w:ascii="Cambria" w:hAnsi="Cambria" w:cs="Times New Roman"/>
          <w:color w:val="000000"/>
          <w:lang w:val="fr-CA"/>
        </w:rPr>
        <w:t>directive</w:t>
      </w:r>
      <w:r w:rsidRPr="00272EF2">
        <w:rPr>
          <w:rFonts w:ascii="Cambria" w:hAnsi="Cambria" w:cs="Times New Roman"/>
          <w:color w:val="000000"/>
          <w:lang w:val="fr-CA"/>
        </w:rPr>
        <w:t xml:space="preserve"> </w:t>
      </w:r>
      <w:r w:rsidR="00A71AE4" w:rsidRPr="00272EF2">
        <w:rPr>
          <w:rFonts w:ascii="Cambria" w:hAnsi="Cambria" w:cs="Times New Roman"/>
          <w:color w:val="000000"/>
          <w:lang w:val="fr-CA"/>
        </w:rPr>
        <w:t>avancé</w:t>
      </w:r>
      <w:r w:rsidR="00E61820" w:rsidRPr="00272EF2">
        <w:rPr>
          <w:rFonts w:ascii="Cambria" w:hAnsi="Cambria" w:cs="Times New Roman"/>
          <w:color w:val="000000"/>
          <w:lang w:val="fr-CA"/>
        </w:rPr>
        <w:t>e</w:t>
      </w:r>
      <w:r w:rsidRPr="00272EF2">
        <w:rPr>
          <w:rFonts w:ascii="Cambria" w:hAnsi="Cambria" w:cs="Times New Roman"/>
          <w:color w:val="000000"/>
          <w:lang w:val="fr-CA"/>
        </w:rPr>
        <w:t xml:space="preserve"> pour les personnes atteintes de démence. Le ministre</w:t>
      </w:r>
      <w:r w:rsidR="00A71AE4" w:rsidRPr="00272EF2">
        <w:rPr>
          <w:rFonts w:ascii="Cambria" w:hAnsi="Cambria" w:cs="Times New Roman"/>
          <w:color w:val="000000"/>
          <w:lang w:val="fr-CA"/>
        </w:rPr>
        <w:t xml:space="preserve"> </w:t>
      </w:r>
      <w:r w:rsidRPr="00272EF2">
        <w:rPr>
          <w:rFonts w:ascii="Cambria" w:hAnsi="Cambria" w:cs="Times New Roman"/>
          <w:color w:val="000000"/>
          <w:lang w:val="fr-CA"/>
        </w:rPr>
        <w:t xml:space="preserve">de la Santé devrait au moins inclure une note reconnaissant que les règlements devront être </w:t>
      </w:r>
      <w:r w:rsidR="00BA1333">
        <w:rPr>
          <w:rFonts w:ascii="Cambria" w:hAnsi="Cambria" w:cs="Times New Roman"/>
          <w:color w:val="000000"/>
          <w:lang w:val="fr-CA"/>
        </w:rPr>
        <w:t>mis</w:t>
      </w:r>
      <w:r w:rsidR="00A71AE4" w:rsidRPr="00272EF2">
        <w:rPr>
          <w:rFonts w:ascii="Cambria" w:hAnsi="Cambria" w:cs="Times New Roman"/>
          <w:color w:val="000000"/>
          <w:lang w:val="fr-CA"/>
        </w:rPr>
        <w:t xml:space="preserve"> à jour </w:t>
      </w:r>
      <w:r w:rsidRPr="00272EF2">
        <w:rPr>
          <w:rFonts w:ascii="Cambria" w:hAnsi="Cambria" w:cs="Times New Roman"/>
          <w:color w:val="000000"/>
          <w:lang w:val="fr-CA"/>
        </w:rPr>
        <w:t>si la loi est modifiée pour ajouter une de ces catégories d'admissibilité.</w:t>
      </w:r>
    </w:p>
    <w:p w14:paraId="19E1E488" w14:textId="06F981CB"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9.</w:t>
      </w:r>
      <w:r w:rsidR="00A71AE4" w:rsidRPr="00272EF2">
        <w:rPr>
          <w:rFonts w:ascii="Cambria" w:hAnsi="Cambria" w:cs="Times New Roman"/>
          <w:color w:val="000000"/>
          <w:lang w:val="fr-CA"/>
        </w:rPr>
        <w:tab/>
      </w:r>
      <w:r w:rsidRPr="00272EF2">
        <w:rPr>
          <w:rFonts w:ascii="Cambria" w:hAnsi="Cambria" w:cs="Times New Roman"/>
          <w:color w:val="000000"/>
          <w:lang w:val="fr-CA"/>
        </w:rPr>
        <w:t>Il y a plusieurs termes ou expressions utilisés dans les règlements qui ne sont pas définis</w:t>
      </w:r>
      <w:r w:rsidR="00E61820" w:rsidRPr="00272EF2">
        <w:rPr>
          <w:rFonts w:ascii="Cambria" w:hAnsi="Cambria" w:cs="Times New Roman"/>
          <w:color w:val="000000"/>
          <w:lang w:val="fr-CA"/>
        </w:rPr>
        <w:t xml:space="preserve"> </w:t>
      </w:r>
      <w:r w:rsidRPr="00272EF2">
        <w:rPr>
          <w:rFonts w:ascii="Cambria" w:hAnsi="Cambria" w:cs="Times New Roman"/>
          <w:color w:val="000000"/>
          <w:lang w:val="fr-CA"/>
        </w:rPr>
        <w:t>ou expliqués, ou qui créent une norme qui n'est pas optimale. Ceux-ci inclus:</w:t>
      </w:r>
    </w:p>
    <w:p w14:paraId="0A08FE64" w14:textId="0E5128C4" w:rsidR="00AC4115" w:rsidRPr="00272EF2" w:rsidRDefault="00AC4115" w:rsidP="00983B23">
      <w:pPr>
        <w:numPr>
          <w:ilvl w:val="0"/>
          <w:numId w:val="3"/>
        </w:numPr>
        <w:spacing w:after="180"/>
        <w:ind w:left="360"/>
        <w:rPr>
          <w:rFonts w:ascii="Cambria" w:eastAsia="Times New Roman" w:hAnsi="Cambria" w:cs="Times New Roman"/>
          <w:color w:val="000000"/>
          <w:lang w:val="fr-CA"/>
        </w:rPr>
      </w:pPr>
      <w:r w:rsidRPr="00272EF2">
        <w:rPr>
          <w:rFonts w:ascii="Cambria" w:eastAsia="Times New Roman" w:hAnsi="Cambria" w:cs="Times New Roman"/>
          <w:color w:val="000000"/>
          <w:lang w:val="fr-CA"/>
        </w:rPr>
        <w:t xml:space="preserve">"... une </w:t>
      </w:r>
      <w:r w:rsidR="000136DE" w:rsidRPr="00272EF2">
        <w:rPr>
          <w:rFonts w:ascii="Cambria" w:eastAsia="Times New Roman" w:hAnsi="Cambria" w:cs="Times New Roman"/>
          <w:color w:val="000000"/>
          <w:lang w:val="fr-CA"/>
        </w:rPr>
        <w:t xml:space="preserve">mention indiquant </w:t>
      </w:r>
      <w:r w:rsidRPr="00272EF2">
        <w:rPr>
          <w:rFonts w:ascii="Cambria" w:eastAsia="Times New Roman" w:hAnsi="Cambria" w:cs="Times New Roman"/>
          <w:color w:val="000000"/>
          <w:lang w:val="fr-CA"/>
        </w:rPr>
        <w:t>si ...</w:t>
      </w:r>
      <w:r w:rsidR="00E61820" w:rsidRPr="00272EF2">
        <w:rPr>
          <w:rFonts w:ascii="Cambria" w:eastAsia="Times New Roman" w:hAnsi="Cambria" w:cs="Times New Roman"/>
          <w:color w:val="000000"/>
          <w:lang w:val="fr-CA"/>
        </w:rPr>
        <w:t> »</w:t>
      </w:r>
      <w:r w:rsidRPr="00272EF2">
        <w:rPr>
          <w:rFonts w:ascii="Cambria" w:eastAsia="Times New Roman" w:hAnsi="Cambria" w:cs="Times New Roman"/>
          <w:color w:val="000000"/>
          <w:lang w:val="fr-CA"/>
        </w:rPr>
        <w:t xml:space="preserve"> n'est pas définie. Parfois, il s'applique à un choix </w:t>
      </w:r>
      <w:r w:rsidR="00AD76D6" w:rsidRPr="00272EF2">
        <w:rPr>
          <w:rFonts w:ascii="Cambria" w:eastAsia="Times New Roman" w:hAnsi="Cambria" w:cs="Times New Roman"/>
          <w:color w:val="000000"/>
          <w:lang w:val="fr-CA"/>
        </w:rPr>
        <w:t>binaire</w:t>
      </w:r>
      <w:r w:rsidRPr="00272EF2">
        <w:rPr>
          <w:rFonts w:ascii="Cambria" w:eastAsia="Times New Roman" w:hAnsi="Cambria" w:cs="Times New Roman"/>
          <w:color w:val="000000"/>
          <w:lang w:val="fr-CA"/>
        </w:rPr>
        <w:t>, parfois il s'applique à une proposition à choix multiples. Réduire certaines de ces évaluations à une case à cocher oui ou non ne donne pas une idée claire de la nature de la procédure qui a été suivie.</w:t>
      </w:r>
    </w:p>
    <w:p w14:paraId="1613F2A9" w14:textId="741583F1" w:rsidR="00AC4115" w:rsidRPr="00272EF2" w:rsidRDefault="00E61820" w:rsidP="00983B23">
      <w:pPr>
        <w:numPr>
          <w:ilvl w:val="0"/>
          <w:numId w:val="3"/>
        </w:numPr>
        <w:spacing w:after="180"/>
        <w:ind w:left="360"/>
        <w:rPr>
          <w:rFonts w:ascii="Cambria" w:eastAsia="Times New Roman" w:hAnsi="Cambria" w:cs="Times New Roman"/>
          <w:color w:val="000000"/>
          <w:lang w:val="fr-CA"/>
        </w:rPr>
      </w:pPr>
      <w:r w:rsidRPr="00272EF2">
        <w:rPr>
          <w:rFonts w:ascii="Cambria" w:eastAsia="Times New Roman" w:hAnsi="Cambria" w:cs="Times New Roman"/>
          <w:color w:val="000000"/>
          <w:lang w:val="fr-CA"/>
        </w:rPr>
        <w:t>« </w:t>
      </w:r>
      <w:r w:rsidR="00AC4115" w:rsidRPr="00272EF2">
        <w:rPr>
          <w:rFonts w:ascii="Cambria" w:eastAsia="Times New Roman" w:hAnsi="Cambria" w:cs="Times New Roman"/>
          <w:color w:val="000000"/>
          <w:lang w:val="fr-CA"/>
        </w:rPr>
        <w:t xml:space="preserve">... </w:t>
      </w:r>
      <w:r w:rsidR="002F77BA" w:rsidRPr="00272EF2">
        <w:rPr>
          <w:rFonts w:ascii="Cambria" w:eastAsia="Times New Roman" w:hAnsi="Cambria" w:cs="Times New Roman"/>
          <w:color w:val="000000"/>
          <w:lang w:val="fr-CA"/>
        </w:rPr>
        <w:t>d’après ce qu’il sait ou croit savoir</w:t>
      </w:r>
      <w:r w:rsidR="00AC4115" w:rsidRPr="00272EF2">
        <w:rPr>
          <w:rFonts w:ascii="Cambria" w:eastAsia="Times New Roman" w:hAnsi="Cambria" w:cs="Times New Roman"/>
          <w:color w:val="000000"/>
          <w:lang w:val="fr-CA"/>
        </w:rPr>
        <w:t>.</w:t>
      </w:r>
      <w:r w:rsidRPr="00272EF2">
        <w:rPr>
          <w:rFonts w:ascii="Cambria" w:eastAsia="Times New Roman" w:hAnsi="Cambria" w:cs="Times New Roman"/>
          <w:color w:val="000000"/>
          <w:lang w:val="fr-CA"/>
        </w:rPr>
        <w:t> »</w:t>
      </w:r>
      <w:r w:rsidR="00AC4115" w:rsidRPr="00272EF2">
        <w:rPr>
          <w:rFonts w:ascii="Cambria" w:eastAsia="Times New Roman" w:hAnsi="Cambria" w:cs="Times New Roman"/>
          <w:color w:val="000000"/>
          <w:lang w:val="fr-CA"/>
        </w:rPr>
        <w:t xml:space="preserve"> Cette expression est </w:t>
      </w:r>
      <w:r w:rsidR="00AD76D6" w:rsidRPr="00272EF2">
        <w:rPr>
          <w:rFonts w:ascii="Cambria" w:eastAsia="Times New Roman" w:hAnsi="Cambria" w:cs="Times New Roman"/>
          <w:color w:val="000000"/>
          <w:lang w:val="fr-CA"/>
        </w:rPr>
        <w:t>souvent</w:t>
      </w:r>
      <w:r w:rsidR="00AC4115" w:rsidRPr="00272EF2">
        <w:rPr>
          <w:rFonts w:ascii="Cambria" w:eastAsia="Times New Roman" w:hAnsi="Cambria" w:cs="Times New Roman"/>
          <w:color w:val="000000"/>
          <w:lang w:val="fr-CA"/>
        </w:rPr>
        <w:t xml:space="preserve"> utilisée pour ce qui est de la responsabilité du praticien de recueillir des données démographiques (annexe 3), mais aussi des éléments liés à l'admissibilité, comme l'obligation du praticien de </w:t>
      </w:r>
      <w:r w:rsidR="00DC4138" w:rsidRPr="00272EF2">
        <w:rPr>
          <w:rFonts w:ascii="Cambria" w:eastAsia="Times New Roman" w:hAnsi="Cambria" w:cs="Times New Roman"/>
          <w:color w:val="000000"/>
          <w:lang w:val="fr-CA"/>
        </w:rPr>
        <w:t>vérifier que l</w:t>
      </w:r>
      <w:r w:rsidR="00AC4115" w:rsidRPr="00272EF2">
        <w:rPr>
          <w:rFonts w:ascii="Cambria" w:eastAsia="Times New Roman" w:hAnsi="Cambria" w:cs="Times New Roman"/>
          <w:color w:val="000000"/>
          <w:lang w:val="fr-CA"/>
        </w:rPr>
        <w:t>es soins palliatifs sont à la disposition de la personne qui fait la demande. Il établit un standard très bas, de responsabilité sur le praticien pour obtenir et transmettre des informations importantes.</w:t>
      </w:r>
    </w:p>
    <w:p w14:paraId="1650F6F1" w14:textId="6A4DB3B9" w:rsidR="00AC4115" w:rsidRPr="00272EF2" w:rsidRDefault="00EC1459" w:rsidP="00983B23">
      <w:pPr>
        <w:numPr>
          <w:ilvl w:val="0"/>
          <w:numId w:val="3"/>
        </w:numPr>
        <w:spacing w:after="180"/>
        <w:ind w:left="360"/>
        <w:rPr>
          <w:rFonts w:ascii="Cambria" w:eastAsia="Times New Roman" w:hAnsi="Cambria" w:cs="Times New Roman"/>
          <w:color w:val="000000"/>
          <w:lang w:val="fr-CA"/>
        </w:rPr>
      </w:pPr>
      <w:r w:rsidRPr="00272EF2">
        <w:rPr>
          <w:rFonts w:ascii="Cambria" w:eastAsia="Times New Roman" w:hAnsi="Cambria" w:cs="Times New Roman"/>
          <w:color w:val="000000"/>
          <w:lang w:val="fr-CA"/>
        </w:rPr>
        <w:t>« </w:t>
      </w:r>
      <w:r w:rsidR="00AC4115" w:rsidRPr="00272EF2">
        <w:rPr>
          <w:rFonts w:ascii="Cambria" w:eastAsia="Times New Roman" w:hAnsi="Cambria" w:cs="Times New Roman"/>
          <w:color w:val="000000"/>
          <w:lang w:val="fr-CA"/>
        </w:rPr>
        <w:t>... si elle est connue ...</w:t>
      </w:r>
      <w:r w:rsidRPr="00272EF2">
        <w:rPr>
          <w:rFonts w:ascii="Cambria" w:eastAsia="Times New Roman" w:hAnsi="Cambria" w:cs="Times New Roman"/>
          <w:color w:val="000000"/>
          <w:lang w:val="fr-CA"/>
        </w:rPr>
        <w:t> »</w:t>
      </w:r>
      <w:r w:rsidR="00D73C29" w:rsidRPr="00272EF2">
        <w:rPr>
          <w:rFonts w:ascii="Cambria" w:eastAsia="Times New Roman" w:hAnsi="Cambria" w:cs="Times New Roman"/>
          <w:color w:val="000000"/>
          <w:lang w:val="fr-CA"/>
        </w:rPr>
        <w:t xml:space="preserve"> ou « … s’il le sait »</w:t>
      </w:r>
      <w:r w:rsidRPr="00272EF2">
        <w:rPr>
          <w:rFonts w:ascii="Cambria" w:eastAsia="Times New Roman" w:hAnsi="Cambria" w:cs="Times New Roman"/>
          <w:color w:val="000000"/>
          <w:lang w:val="fr-CA"/>
        </w:rPr>
        <w:t xml:space="preserve"> ou « … si le praticien le connaît ».</w:t>
      </w:r>
      <w:r w:rsidR="00AC4115" w:rsidRPr="00272EF2">
        <w:rPr>
          <w:rFonts w:ascii="Cambria" w:eastAsia="Times New Roman" w:hAnsi="Cambria" w:cs="Times New Roman"/>
          <w:color w:val="000000"/>
          <w:lang w:val="fr-CA"/>
        </w:rPr>
        <w:t> </w:t>
      </w:r>
      <w:r w:rsidRPr="00272EF2">
        <w:rPr>
          <w:rFonts w:ascii="Cambria" w:eastAsia="Times New Roman" w:hAnsi="Cambria" w:cs="Times New Roman"/>
          <w:color w:val="000000"/>
          <w:lang w:val="fr-CA"/>
        </w:rPr>
        <w:t>L</w:t>
      </w:r>
      <w:r w:rsidR="00AC4115" w:rsidRPr="00272EF2">
        <w:rPr>
          <w:rFonts w:ascii="Cambria" w:eastAsia="Times New Roman" w:hAnsi="Cambria" w:cs="Times New Roman"/>
          <w:color w:val="000000"/>
          <w:lang w:val="fr-CA"/>
        </w:rPr>
        <w:t>'ajout de ce</w:t>
      </w:r>
      <w:r w:rsidR="009946CC" w:rsidRPr="00272EF2">
        <w:rPr>
          <w:rFonts w:ascii="Cambria" w:eastAsia="Times New Roman" w:hAnsi="Cambria" w:cs="Times New Roman"/>
          <w:color w:val="000000"/>
          <w:lang w:val="fr-CA"/>
        </w:rPr>
        <w:t>s</w:t>
      </w:r>
      <w:r w:rsidR="00AC4115" w:rsidRPr="00272EF2">
        <w:rPr>
          <w:rFonts w:ascii="Cambria" w:eastAsia="Times New Roman" w:hAnsi="Cambria" w:cs="Times New Roman"/>
          <w:color w:val="000000"/>
          <w:lang w:val="fr-CA"/>
        </w:rPr>
        <w:t xml:space="preserve"> mise</w:t>
      </w:r>
      <w:r w:rsidR="009946CC" w:rsidRPr="00272EF2">
        <w:rPr>
          <w:rFonts w:ascii="Cambria" w:eastAsia="Times New Roman" w:hAnsi="Cambria" w:cs="Times New Roman"/>
          <w:color w:val="000000"/>
          <w:lang w:val="fr-CA"/>
        </w:rPr>
        <w:t>s</w:t>
      </w:r>
      <w:r w:rsidR="00AC4115" w:rsidRPr="00272EF2">
        <w:rPr>
          <w:rFonts w:ascii="Cambria" w:eastAsia="Times New Roman" w:hAnsi="Cambria" w:cs="Times New Roman"/>
          <w:color w:val="000000"/>
          <w:lang w:val="fr-CA"/>
        </w:rPr>
        <w:t xml:space="preserve"> en garde à la fin des exigences relatives à la prescription de médicaments pour le suicide assisté</w:t>
      </w:r>
      <w:r w:rsidRPr="00272EF2">
        <w:rPr>
          <w:rFonts w:ascii="Cambria" w:eastAsia="Times New Roman" w:hAnsi="Cambria" w:cs="Times New Roman"/>
          <w:color w:val="000000"/>
          <w:lang w:val="fr-CA"/>
        </w:rPr>
        <w:t xml:space="preserve"> (et d’autres taches)</w:t>
      </w:r>
      <w:r w:rsidR="00AC4115" w:rsidRPr="00272EF2">
        <w:rPr>
          <w:rFonts w:ascii="Cambria" w:eastAsia="Times New Roman" w:hAnsi="Cambria" w:cs="Times New Roman"/>
          <w:color w:val="000000"/>
          <w:lang w:val="fr-CA"/>
        </w:rPr>
        <w:t xml:space="preserve"> libère le praticien de toute responsabilité de suivre l'ordonnance et d'en connaître le résultat. Bien que cela puisse sembler sans importance (en raison du petit nombre de personnes qui demandent</w:t>
      </w:r>
      <w:r w:rsidR="007430B1" w:rsidRPr="00272EF2">
        <w:rPr>
          <w:rFonts w:ascii="Cambria" w:eastAsia="Times New Roman" w:hAnsi="Cambria" w:cs="Times New Roman"/>
          <w:color w:val="000000"/>
          <w:lang w:val="fr-CA"/>
        </w:rPr>
        <w:t xml:space="preserve"> </w:t>
      </w:r>
      <w:r w:rsidR="00AC4115" w:rsidRPr="00272EF2">
        <w:rPr>
          <w:rFonts w:ascii="Cambria" w:eastAsia="Times New Roman" w:hAnsi="Cambria" w:cs="Times New Roman"/>
          <w:color w:val="000000"/>
          <w:lang w:val="fr-CA"/>
        </w:rPr>
        <w:t xml:space="preserve">l'aide au suicide </w:t>
      </w:r>
      <w:r w:rsidRPr="00272EF2">
        <w:rPr>
          <w:rFonts w:ascii="Cambria" w:eastAsia="Times New Roman" w:hAnsi="Cambria" w:cs="Times New Roman"/>
          <w:color w:val="000000"/>
          <w:lang w:val="fr-CA"/>
        </w:rPr>
        <w:t>à ce</w:t>
      </w:r>
      <w:r w:rsidR="00AC4115" w:rsidRPr="00272EF2">
        <w:rPr>
          <w:rFonts w:ascii="Cambria" w:eastAsia="Times New Roman" w:hAnsi="Cambria" w:cs="Times New Roman"/>
          <w:color w:val="000000"/>
          <w:lang w:val="fr-CA"/>
        </w:rPr>
        <w:t xml:space="preserve"> moment), il est préférable de mettre un système efficace en place que </w:t>
      </w:r>
      <w:r w:rsidRPr="00272EF2">
        <w:rPr>
          <w:rFonts w:ascii="Cambria" w:eastAsia="Times New Roman" w:hAnsi="Cambria" w:cs="Times New Roman"/>
          <w:color w:val="000000"/>
          <w:lang w:val="fr-CA"/>
        </w:rPr>
        <w:t>d</w:t>
      </w:r>
      <w:r w:rsidR="00D3039B" w:rsidRPr="00272EF2">
        <w:rPr>
          <w:rFonts w:ascii="Cambria" w:eastAsia="Times New Roman" w:hAnsi="Cambria" w:cs="Times New Roman"/>
          <w:color w:val="000000"/>
          <w:lang w:val="fr-CA"/>
        </w:rPr>
        <w:t>e manquer le coup</w:t>
      </w:r>
      <w:r w:rsidRPr="00272EF2">
        <w:rPr>
          <w:rFonts w:ascii="Cambria" w:eastAsia="Times New Roman" w:hAnsi="Cambria" w:cs="Times New Roman"/>
          <w:color w:val="000000"/>
          <w:lang w:val="fr-CA"/>
        </w:rPr>
        <w:t xml:space="preserve"> si </w:t>
      </w:r>
      <w:r w:rsidR="00AC4115" w:rsidRPr="00272EF2">
        <w:rPr>
          <w:rFonts w:ascii="Cambria" w:eastAsia="Times New Roman" w:hAnsi="Cambria" w:cs="Times New Roman"/>
          <w:color w:val="000000"/>
          <w:lang w:val="fr-CA"/>
        </w:rPr>
        <w:t>les tendances et les préférences</w:t>
      </w:r>
      <w:r w:rsidRPr="00272EF2">
        <w:rPr>
          <w:rFonts w:ascii="Cambria" w:eastAsia="Times New Roman" w:hAnsi="Cambria" w:cs="Times New Roman"/>
          <w:color w:val="000000"/>
          <w:lang w:val="fr-CA"/>
        </w:rPr>
        <w:t xml:space="preserve"> changent</w:t>
      </w:r>
      <w:r w:rsidR="00AC4115" w:rsidRPr="00272EF2">
        <w:rPr>
          <w:rFonts w:ascii="Cambria" w:eastAsia="Times New Roman" w:hAnsi="Cambria" w:cs="Times New Roman"/>
          <w:color w:val="000000"/>
          <w:lang w:val="fr-CA"/>
        </w:rPr>
        <w:t>.</w:t>
      </w:r>
    </w:p>
    <w:p w14:paraId="3B1E4235" w14:textId="150DC2CF" w:rsidR="00AC4115" w:rsidRPr="00272EF2" w:rsidRDefault="00EC1459" w:rsidP="00F465D5">
      <w:pPr>
        <w:spacing w:after="180"/>
        <w:rPr>
          <w:rFonts w:ascii="Cambria" w:hAnsi="Cambria" w:cs="Times New Roman"/>
          <w:color w:val="000000"/>
          <w:lang w:val="fr-CA"/>
        </w:rPr>
      </w:pPr>
      <w:r w:rsidRPr="00272EF2">
        <w:rPr>
          <w:rFonts w:ascii="Cambria" w:hAnsi="Cambria" w:cs="Times New Roman"/>
          <w:color w:val="000000"/>
          <w:lang w:val="fr-CA"/>
        </w:rPr>
        <w:t>10</w:t>
      </w:r>
      <w:r w:rsidR="00AC4115" w:rsidRPr="00272EF2">
        <w:rPr>
          <w:rFonts w:ascii="Cambria" w:hAnsi="Cambria" w:cs="Times New Roman"/>
          <w:color w:val="000000"/>
          <w:lang w:val="fr-CA"/>
        </w:rPr>
        <w:t>.</w:t>
      </w:r>
      <w:r w:rsidRPr="00272EF2">
        <w:rPr>
          <w:rFonts w:ascii="Cambria" w:hAnsi="Cambria" w:cs="Times New Roman"/>
          <w:color w:val="000000"/>
          <w:lang w:val="fr-CA"/>
        </w:rPr>
        <w:tab/>
      </w:r>
      <w:r w:rsidR="00AC4115" w:rsidRPr="00272EF2">
        <w:rPr>
          <w:rFonts w:ascii="Cambria" w:hAnsi="Cambria" w:cs="Times New Roman"/>
          <w:color w:val="000000"/>
          <w:lang w:val="fr-CA"/>
        </w:rPr>
        <w:t xml:space="preserve">La loi ou la réglementation ne prévoit aucune garantie efficace pour empêcher un tiers de faire une demande au nom d'une personne qui a un trouble de la communication ou qui est sous l'influence de la tierce partie. C'est une faille dans la loi elle-même, qui aurait pu être </w:t>
      </w:r>
      <w:r w:rsidRPr="00272EF2">
        <w:rPr>
          <w:rFonts w:ascii="Cambria" w:hAnsi="Cambria" w:cs="Times New Roman"/>
          <w:color w:val="000000"/>
          <w:lang w:val="fr-CA"/>
        </w:rPr>
        <w:t xml:space="preserve">réparé </w:t>
      </w:r>
      <w:r w:rsidR="00AC4115" w:rsidRPr="00272EF2">
        <w:rPr>
          <w:rFonts w:ascii="Cambria" w:hAnsi="Cambria" w:cs="Times New Roman"/>
          <w:color w:val="000000"/>
          <w:lang w:val="fr-CA"/>
        </w:rPr>
        <w:t>par les règlements.  Par exemple:</w:t>
      </w:r>
    </w:p>
    <w:p w14:paraId="12DED01C" w14:textId="3B8E2ECE" w:rsidR="00AC4115" w:rsidRPr="00272EF2" w:rsidRDefault="00AC4115" w:rsidP="00983B23">
      <w:pPr>
        <w:numPr>
          <w:ilvl w:val="0"/>
          <w:numId w:val="4"/>
        </w:numPr>
        <w:spacing w:after="180"/>
        <w:ind w:left="480" w:hanging="480"/>
        <w:rPr>
          <w:rFonts w:ascii="Cambria" w:eastAsia="Times New Roman" w:hAnsi="Cambria" w:cs="Times New Roman"/>
          <w:color w:val="000000"/>
          <w:lang w:val="fr-CA"/>
        </w:rPr>
      </w:pPr>
      <w:r w:rsidRPr="00272EF2">
        <w:rPr>
          <w:rFonts w:ascii="Cambria" w:eastAsia="Times New Roman" w:hAnsi="Cambria" w:cs="Times New Roman"/>
          <w:color w:val="000000"/>
          <w:lang w:val="fr-CA"/>
        </w:rPr>
        <w:t xml:space="preserve">Les </w:t>
      </w:r>
      <w:r w:rsidR="00EC1459" w:rsidRPr="00272EF2">
        <w:rPr>
          <w:rFonts w:ascii="Cambria" w:eastAsia="Times New Roman" w:hAnsi="Cambria" w:cs="Times New Roman"/>
          <w:color w:val="000000"/>
          <w:lang w:val="fr-CA"/>
        </w:rPr>
        <w:t xml:space="preserve">praticiens </w:t>
      </w:r>
      <w:r w:rsidRPr="00272EF2">
        <w:rPr>
          <w:rFonts w:ascii="Cambria" w:eastAsia="Times New Roman" w:hAnsi="Cambria" w:cs="Times New Roman"/>
          <w:color w:val="000000"/>
          <w:lang w:val="fr-CA"/>
        </w:rPr>
        <w:t>pourraient être obligés de rencontrer individuellement la personne qui fait la demande (sans la présence de toute la famille ou d'autres personnes) pour vérifier qu'il n'y a pas de coercition;  </w:t>
      </w:r>
    </w:p>
    <w:p w14:paraId="08E28862" w14:textId="459EDA9D" w:rsidR="00AC4115" w:rsidRPr="00272EF2" w:rsidRDefault="00AC4115" w:rsidP="00983B23">
      <w:pPr>
        <w:numPr>
          <w:ilvl w:val="0"/>
          <w:numId w:val="4"/>
        </w:numPr>
        <w:spacing w:after="180"/>
        <w:ind w:left="480" w:hanging="480"/>
        <w:rPr>
          <w:rFonts w:ascii="Cambria" w:eastAsia="Times New Roman" w:hAnsi="Cambria" w:cs="Times New Roman"/>
          <w:color w:val="000000"/>
          <w:lang w:val="fr-CA"/>
        </w:rPr>
      </w:pPr>
      <w:r w:rsidRPr="00272EF2">
        <w:rPr>
          <w:rFonts w:ascii="Cambria" w:eastAsia="Times New Roman" w:hAnsi="Cambria" w:cs="Times New Roman"/>
          <w:color w:val="000000"/>
          <w:lang w:val="fr-CA"/>
        </w:rPr>
        <w:t xml:space="preserve">L'exigence d'accommodements en matière de communication pourrait être rendue plus précise et appliquée plus tôt dans le processus de détermination de </w:t>
      </w:r>
      <w:r w:rsidRPr="00272EF2">
        <w:rPr>
          <w:rFonts w:ascii="Cambria" w:eastAsia="Times New Roman" w:hAnsi="Cambria" w:cs="Times New Roman"/>
          <w:color w:val="000000"/>
          <w:lang w:val="fr-CA"/>
        </w:rPr>
        <w:lastRenderedPageBreak/>
        <w:t>l'admissibilité, afin d'assurer une communication efficace et impartiale (voir commentaire sur l'annexe 5 § (1) (J) ci-dessous) ;</w:t>
      </w:r>
    </w:p>
    <w:p w14:paraId="7596D2A4" w14:textId="1F6E575F" w:rsidR="00AC4115" w:rsidRPr="00272EF2" w:rsidRDefault="00AC4115" w:rsidP="00983B23">
      <w:pPr>
        <w:numPr>
          <w:ilvl w:val="0"/>
          <w:numId w:val="4"/>
        </w:numPr>
        <w:spacing w:after="180"/>
        <w:ind w:left="480" w:hanging="480"/>
        <w:rPr>
          <w:rFonts w:ascii="Cambria" w:eastAsia="Times New Roman" w:hAnsi="Cambria" w:cs="Times New Roman"/>
          <w:color w:val="000000"/>
          <w:lang w:val="fr-CA"/>
        </w:rPr>
      </w:pPr>
      <w:r w:rsidRPr="00272EF2">
        <w:rPr>
          <w:rFonts w:ascii="Cambria" w:eastAsia="Times New Roman" w:hAnsi="Cambria" w:cs="Times New Roman"/>
          <w:color w:val="000000"/>
          <w:lang w:val="fr-CA"/>
        </w:rPr>
        <w:t xml:space="preserve">Une exigence relative à une évaluation des </w:t>
      </w:r>
      <w:r w:rsidR="00AA548A" w:rsidRPr="00272EF2">
        <w:rPr>
          <w:rFonts w:ascii="Cambria" w:eastAsia="Times New Roman" w:hAnsi="Cambria" w:cs="Times New Roman"/>
          <w:color w:val="000000"/>
          <w:lang w:val="fr-CA"/>
        </w:rPr>
        <w:t>« </w:t>
      </w:r>
      <w:r w:rsidRPr="00272EF2">
        <w:rPr>
          <w:rFonts w:ascii="Cambria" w:eastAsia="Times New Roman" w:hAnsi="Cambria" w:cs="Times New Roman"/>
          <w:color w:val="000000"/>
          <w:lang w:val="fr-CA"/>
        </w:rPr>
        <w:t>services de protection</w:t>
      </w:r>
      <w:r w:rsidR="00AA548A" w:rsidRPr="00272EF2">
        <w:rPr>
          <w:rFonts w:ascii="Cambria" w:eastAsia="Times New Roman" w:hAnsi="Cambria" w:cs="Times New Roman"/>
          <w:color w:val="000000"/>
          <w:lang w:val="fr-CA"/>
        </w:rPr>
        <w:t> »</w:t>
      </w:r>
      <w:r w:rsidRPr="00272EF2">
        <w:rPr>
          <w:rFonts w:ascii="Cambria" w:eastAsia="Times New Roman" w:hAnsi="Cambria" w:cs="Times New Roman"/>
          <w:color w:val="000000"/>
          <w:lang w:val="fr-CA"/>
        </w:rPr>
        <w:t xml:space="preserve"> pourrait être ajoutée pour détecter </w:t>
      </w:r>
      <w:r w:rsidR="00AA548A" w:rsidRPr="00272EF2">
        <w:rPr>
          <w:rFonts w:ascii="Cambria" w:eastAsia="Times New Roman" w:hAnsi="Cambria" w:cs="Times New Roman"/>
          <w:color w:val="000000"/>
          <w:lang w:val="fr-CA"/>
        </w:rPr>
        <w:t xml:space="preserve">le </w:t>
      </w:r>
      <w:r w:rsidRPr="00272EF2">
        <w:rPr>
          <w:rFonts w:ascii="Cambria" w:eastAsia="Times New Roman" w:hAnsi="Cambria" w:cs="Times New Roman"/>
          <w:color w:val="000000"/>
          <w:lang w:val="fr-CA"/>
        </w:rPr>
        <w:t>potentiel</w:t>
      </w:r>
      <w:r w:rsidR="00AA548A" w:rsidRPr="00272EF2">
        <w:rPr>
          <w:rFonts w:ascii="Cambria" w:eastAsia="Times New Roman" w:hAnsi="Cambria" w:cs="Times New Roman"/>
          <w:color w:val="000000"/>
          <w:lang w:val="fr-CA"/>
        </w:rPr>
        <w:t xml:space="preserve"> de la maltraitance</w:t>
      </w:r>
      <w:r w:rsidRPr="00272EF2">
        <w:rPr>
          <w:rFonts w:ascii="Cambria" w:eastAsia="Times New Roman" w:hAnsi="Cambria" w:cs="Times New Roman"/>
          <w:color w:val="000000"/>
          <w:lang w:val="fr-CA"/>
        </w:rPr>
        <w:t>.</w:t>
      </w:r>
    </w:p>
    <w:p w14:paraId="361BE2E0" w14:textId="4B26B0D5"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11</w:t>
      </w:r>
      <w:r w:rsidR="00EC1459" w:rsidRPr="00272EF2">
        <w:rPr>
          <w:rFonts w:ascii="Cambria" w:hAnsi="Cambria" w:cs="Times New Roman"/>
          <w:color w:val="000000"/>
          <w:lang w:val="fr-CA"/>
        </w:rPr>
        <w:tab/>
      </w:r>
      <w:r w:rsidRPr="00272EF2">
        <w:rPr>
          <w:rFonts w:ascii="Cambria" w:hAnsi="Cambria" w:cs="Times New Roman"/>
          <w:color w:val="000000"/>
          <w:lang w:val="fr-CA"/>
        </w:rPr>
        <w:t xml:space="preserve">Il n'y a pas de mécanisme pour suivre la participation des </w:t>
      </w:r>
      <w:r w:rsidR="00AA548A" w:rsidRPr="00272EF2">
        <w:rPr>
          <w:rFonts w:ascii="Cambria" w:hAnsi="Cambria" w:cs="Times New Roman"/>
          <w:color w:val="000000"/>
          <w:lang w:val="fr-CA"/>
        </w:rPr>
        <w:t>promoteurs</w:t>
      </w:r>
      <w:r w:rsidRPr="00272EF2">
        <w:rPr>
          <w:rFonts w:ascii="Cambria" w:hAnsi="Cambria" w:cs="Times New Roman"/>
          <w:color w:val="000000"/>
          <w:lang w:val="fr-CA"/>
        </w:rPr>
        <w:t xml:space="preserve"> du suicide assisté dans le processus de formulation de la demande et de faire la</w:t>
      </w:r>
      <w:r w:rsidR="00AA548A" w:rsidRPr="00272EF2">
        <w:rPr>
          <w:rFonts w:ascii="Cambria" w:hAnsi="Cambria" w:cs="Times New Roman"/>
          <w:color w:val="000000"/>
          <w:lang w:val="fr-CA"/>
        </w:rPr>
        <w:t xml:space="preserve"> </w:t>
      </w:r>
      <w:r w:rsidRPr="00272EF2">
        <w:rPr>
          <w:rFonts w:ascii="Cambria" w:hAnsi="Cambria" w:cs="Times New Roman"/>
          <w:color w:val="000000"/>
          <w:lang w:val="fr-CA"/>
        </w:rPr>
        <w:t>détermination</w:t>
      </w:r>
      <w:r w:rsidR="00AA548A" w:rsidRPr="00272EF2">
        <w:rPr>
          <w:rFonts w:ascii="Cambria" w:hAnsi="Cambria" w:cs="Times New Roman"/>
          <w:color w:val="000000"/>
          <w:lang w:val="fr-CA"/>
        </w:rPr>
        <w:t xml:space="preserve"> d’é</w:t>
      </w:r>
      <w:r w:rsidRPr="00272EF2">
        <w:rPr>
          <w:rFonts w:ascii="Cambria" w:hAnsi="Cambria" w:cs="Times New Roman"/>
          <w:color w:val="000000"/>
          <w:lang w:val="fr-CA"/>
        </w:rPr>
        <w:t>ligibilit</w:t>
      </w:r>
      <w:r w:rsidR="00AA548A" w:rsidRPr="00272EF2">
        <w:rPr>
          <w:rFonts w:ascii="Cambria" w:hAnsi="Cambria" w:cs="Times New Roman"/>
          <w:color w:val="000000"/>
          <w:lang w:val="fr-CA"/>
        </w:rPr>
        <w:t>é</w:t>
      </w:r>
      <w:r w:rsidRPr="00272EF2">
        <w:rPr>
          <w:rFonts w:ascii="Cambria" w:hAnsi="Cambria" w:cs="Times New Roman"/>
          <w:color w:val="000000"/>
          <w:lang w:val="fr-CA"/>
        </w:rPr>
        <w:t>. Cette pratique devrait être découragée pour plusieurs raisons. L</w:t>
      </w:r>
      <w:r w:rsidR="00BA1333">
        <w:rPr>
          <w:rFonts w:ascii="Cambria" w:hAnsi="Cambria" w:cs="Times New Roman"/>
          <w:color w:val="000000"/>
          <w:lang w:val="fr-CA"/>
        </w:rPr>
        <w:t>a</w:t>
      </w:r>
      <w:r w:rsidR="00F101DA" w:rsidRPr="00272EF2">
        <w:rPr>
          <w:rFonts w:ascii="Cambria" w:hAnsi="Cambria" w:cs="Times New Roman"/>
          <w:color w:val="000000"/>
          <w:lang w:val="fr-CA"/>
        </w:rPr>
        <w:t xml:space="preserve"> </w:t>
      </w:r>
      <w:r w:rsidR="00BA1333">
        <w:rPr>
          <w:rFonts w:ascii="Cambria" w:hAnsi="Cambria" w:cs="Times New Roman"/>
          <w:color w:val="000000"/>
          <w:lang w:val="fr-CA"/>
        </w:rPr>
        <w:t>première</w:t>
      </w:r>
      <w:r w:rsidR="00F101DA" w:rsidRPr="00272EF2">
        <w:rPr>
          <w:rFonts w:ascii="Cambria" w:hAnsi="Cambria" w:cs="Times New Roman"/>
          <w:color w:val="000000"/>
          <w:lang w:val="fr-CA"/>
        </w:rPr>
        <w:t xml:space="preserve"> </w:t>
      </w:r>
      <w:r w:rsidRPr="00272EF2">
        <w:rPr>
          <w:rFonts w:ascii="Cambria" w:hAnsi="Cambria" w:cs="Times New Roman"/>
          <w:color w:val="000000"/>
          <w:lang w:val="fr-CA"/>
        </w:rPr>
        <w:t>est</w:t>
      </w:r>
      <w:r w:rsidR="00F101DA" w:rsidRPr="00272EF2">
        <w:rPr>
          <w:rFonts w:ascii="Cambria" w:hAnsi="Cambria" w:cs="Times New Roman"/>
          <w:color w:val="000000"/>
          <w:lang w:val="fr-CA"/>
        </w:rPr>
        <w:t xml:space="preserve"> </w:t>
      </w:r>
      <w:r w:rsidRPr="00272EF2">
        <w:rPr>
          <w:rFonts w:ascii="Cambria" w:hAnsi="Cambria" w:cs="Times New Roman"/>
          <w:color w:val="000000"/>
          <w:lang w:val="fr-CA"/>
        </w:rPr>
        <w:t>la</w:t>
      </w:r>
      <w:r w:rsidR="00F101DA" w:rsidRPr="00272EF2">
        <w:rPr>
          <w:rFonts w:ascii="Cambria" w:hAnsi="Cambria" w:cs="Times New Roman"/>
          <w:color w:val="000000"/>
          <w:lang w:val="fr-CA"/>
        </w:rPr>
        <w:t xml:space="preserve"> </w:t>
      </w:r>
      <w:r w:rsidRPr="00272EF2">
        <w:rPr>
          <w:rFonts w:ascii="Cambria" w:hAnsi="Cambria" w:cs="Times New Roman"/>
          <w:color w:val="000000"/>
          <w:lang w:val="fr-CA"/>
        </w:rPr>
        <w:t xml:space="preserve">possibilité </w:t>
      </w:r>
      <w:r w:rsidR="00BA1333">
        <w:rPr>
          <w:rFonts w:ascii="Cambria" w:hAnsi="Cambria" w:cs="Times New Roman"/>
          <w:color w:val="000000"/>
          <w:lang w:val="fr-CA"/>
        </w:rPr>
        <w:t xml:space="preserve">que </w:t>
      </w:r>
      <w:r w:rsidRPr="00272EF2">
        <w:rPr>
          <w:rFonts w:ascii="Cambria" w:hAnsi="Cambria" w:cs="Times New Roman"/>
          <w:color w:val="000000"/>
          <w:lang w:val="fr-CA"/>
        </w:rPr>
        <w:t xml:space="preserve">le groupe de </w:t>
      </w:r>
      <w:r w:rsidR="00AA548A" w:rsidRPr="00272EF2">
        <w:rPr>
          <w:rFonts w:ascii="Cambria" w:hAnsi="Cambria" w:cs="Times New Roman"/>
          <w:color w:val="000000"/>
          <w:lang w:val="fr-CA"/>
        </w:rPr>
        <w:t xml:space="preserve">promotion pourrait </w:t>
      </w:r>
      <w:r w:rsidRPr="00272EF2">
        <w:rPr>
          <w:rFonts w:ascii="Cambria" w:hAnsi="Cambria" w:cs="Times New Roman"/>
          <w:color w:val="000000"/>
          <w:lang w:val="fr-CA"/>
        </w:rPr>
        <w:t xml:space="preserve">persuader la personne que </w:t>
      </w:r>
      <w:r w:rsidR="000A7D37" w:rsidRPr="00272EF2">
        <w:rPr>
          <w:rFonts w:ascii="Cambria" w:hAnsi="Cambria" w:cs="Times New Roman"/>
          <w:color w:val="000000"/>
          <w:lang w:val="fr-CA"/>
        </w:rPr>
        <w:t>le SA / E</w:t>
      </w:r>
      <w:r w:rsidRPr="00272EF2">
        <w:rPr>
          <w:rFonts w:ascii="Cambria" w:hAnsi="Cambria" w:cs="Times New Roman"/>
          <w:color w:val="000000"/>
          <w:lang w:val="fr-CA"/>
        </w:rPr>
        <w:t xml:space="preserve"> est le meilleur choix, même si la personne est ambivalente.  </w:t>
      </w:r>
      <w:r w:rsidR="00AA548A" w:rsidRPr="00272EF2">
        <w:rPr>
          <w:rFonts w:ascii="Cambria" w:hAnsi="Cambria" w:cs="Times New Roman"/>
          <w:color w:val="000000"/>
          <w:lang w:val="fr-CA"/>
        </w:rPr>
        <w:t>D</w:t>
      </w:r>
      <w:r w:rsidRPr="00272EF2">
        <w:rPr>
          <w:rFonts w:ascii="Cambria" w:hAnsi="Cambria" w:cs="Times New Roman"/>
          <w:color w:val="000000"/>
          <w:lang w:val="fr-CA"/>
        </w:rPr>
        <w:t>euxième</w:t>
      </w:r>
      <w:r w:rsidR="00BA1333">
        <w:rPr>
          <w:rFonts w:ascii="Cambria" w:hAnsi="Cambria" w:cs="Times New Roman"/>
          <w:color w:val="000000"/>
          <w:lang w:val="fr-CA"/>
        </w:rPr>
        <w:t>ment</w:t>
      </w:r>
      <w:r w:rsidRPr="00272EF2">
        <w:rPr>
          <w:rFonts w:ascii="Cambria" w:hAnsi="Cambria" w:cs="Times New Roman"/>
          <w:color w:val="000000"/>
          <w:lang w:val="fr-CA"/>
        </w:rPr>
        <w:t xml:space="preserve">, le groupe de </w:t>
      </w:r>
      <w:r w:rsidR="00AA548A" w:rsidRPr="00272EF2">
        <w:rPr>
          <w:rFonts w:ascii="Cambria" w:hAnsi="Cambria" w:cs="Times New Roman"/>
          <w:color w:val="000000"/>
          <w:lang w:val="fr-CA"/>
        </w:rPr>
        <w:t>promotion</w:t>
      </w:r>
      <w:r w:rsidR="00F101DA" w:rsidRPr="00272EF2">
        <w:rPr>
          <w:rFonts w:ascii="Cambria" w:hAnsi="Cambria" w:cs="Times New Roman"/>
          <w:color w:val="000000"/>
          <w:lang w:val="fr-CA"/>
        </w:rPr>
        <w:t xml:space="preserve"> </w:t>
      </w:r>
      <w:r w:rsidRPr="00272EF2">
        <w:rPr>
          <w:rFonts w:ascii="Cambria" w:hAnsi="Cambria" w:cs="Times New Roman"/>
          <w:color w:val="000000"/>
          <w:lang w:val="fr-CA"/>
        </w:rPr>
        <w:t xml:space="preserve">peut </w:t>
      </w:r>
      <w:r w:rsidR="00AA548A" w:rsidRPr="00272EF2">
        <w:rPr>
          <w:rFonts w:ascii="Cambria" w:hAnsi="Cambria" w:cs="Times New Roman"/>
          <w:color w:val="000000"/>
          <w:lang w:val="fr-CA"/>
        </w:rPr>
        <w:t xml:space="preserve">gagner </w:t>
      </w:r>
      <w:r w:rsidRPr="00272EF2">
        <w:rPr>
          <w:rFonts w:ascii="Cambria" w:hAnsi="Cambria" w:cs="Times New Roman"/>
          <w:color w:val="000000"/>
          <w:lang w:val="fr-CA"/>
        </w:rPr>
        <w:t xml:space="preserve">de l'argent pour leurs services par le biais </w:t>
      </w:r>
      <w:r w:rsidR="00AA548A" w:rsidRPr="00272EF2">
        <w:rPr>
          <w:rFonts w:ascii="Cambria" w:hAnsi="Cambria" w:cs="Times New Roman"/>
          <w:color w:val="000000"/>
          <w:lang w:val="fr-CA"/>
        </w:rPr>
        <w:t xml:space="preserve">des </w:t>
      </w:r>
      <w:r w:rsidRPr="00272EF2">
        <w:rPr>
          <w:rFonts w:ascii="Cambria" w:hAnsi="Cambria" w:cs="Times New Roman"/>
          <w:color w:val="000000"/>
          <w:lang w:val="fr-CA"/>
        </w:rPr>
        <w:t>« dons » ou « legs »</w:t>
      </w:r>
      <w:r w:rsidR="00AA548A" w:rsidRPr="00272EF2">
        <w:rPr>
          <w:rFonts w:ascii="Cambria" w:hAnsi="Cambria" w:cs="Times New Roman"/>
          <w:color w:val="000000"/>
          <w:lang w:val="fr-CA"/>
        </w:rPr>
        <w:t xml:space="preserve"> faites par la personne</w:t>
      </w:r>
      <w:r w:rsidRPr="00272EF2">
        <w:rPr>
          <w:rFonts w:ascii="Cambria" w:hAnsi="Cambria" w:cs="Times New Roman"/>
          <w:color w:val="000000"/>
          <w:lang w:val="fr-CA"/>
        </w:rPr>
        <w:t>. </w:t>
      </w:r>
      <w:r w:rsidR="00AA548A" w:rsidRPr="00272EF2">
        <w:rPr>
          <w:rFonts w:ascii="Cambria" w:hAnsi="Cambria" w:cs="Times New Roman"/>
          <w:color w:val="000000"/>
          <w:lang w:val="fr-CA"/>
        </w:rPr>
        <w:t xml:space="preserve"> </w:t>
      </w:r>
      <w:r w:rsidRPr="00272EF2">
        <w:rPr>
          <w:rFonts w:ascii="Cambria" w:hAnsi="Cambria" w:cs="Times New Roman"/>
          <w:color w:val="000000"/>
          <w:lang w:val="fr-CA"/>
        </w:rPr>
        <w:t xml:space="preserve">Enfin, la participation des organisations de </w:t>
      </w:r>
      <w:r w:rsidR="00AA548A" w:rsidRPr="00272EF2">
        <w:rPr>
          <w:rFonts w:ascii="Cambria" w:hAnsi="Cambria" w:cs="Times New Roman"/>
          <w:color w:val="000000"/>
          <w:lang w:val="fr-CA"/>
        </w:rPr>
        <w:t xml:space="preserve">promotion </w:t>
      </w:r>
      <w:r w:rsidRPr="00272EF2">
        <w:rPr>
          <w:rFonts w:ascii="Cambria" w:hAnsi="Cambria" w:cs="Times New Roman"/>
          <w:color w:val="000000"/>
          <w:lang w:val="fr-CA"/>
        </w:rPr>
        <w:t xml:space="preserve">pourrait avoir un effet sur le processus; les </w:t>
      </w:r>
      <w:r w:rsidR="00AA548A" w:rsidRPr="00272EF2">
        <w:rPr>
          <w:rFonts w:ascii="Cambria" w:hAnsi="Cambria" w:cs="Times New Roman"/>
          <w:color w:val="000000"/>
          <w:lang w:val="fr-CA"/>
        </w:rPr>
        <w:t xml:space="preserve">militants </w:t>
      </w:r>
      <w:r w:rsidRPr="00272EF2">
        <w:rPr>
          <w:rFonts w:ascii="Cambria" w:hAnsi="Cambria" w:cs="Times New Roman"/>
          <w:color w:val="000000"/>
          <w:lang w:val="fr-CA"/>
        </w:rPr>
        <w:t xml:space="preserve">peuvent être invités à agir en tant que témoins de la signature de la demande, et les praticiens peuvent commencer à décharger certaines tâches (d'information ou de documentation) sur eux.  Pour </w:t>
      </w:r>
      <w:r w:rsidR="00F101DA" w:rsidRPr="00272EF2">
        <w:rPr>
          <w:rFonts w:ascii="Cambria" w:hAnsi="Cambria" w:cs="Times New Roman"/>
          <w:color w:val="000000"/>
          <w:lang w:val="fr-CA"/>
        </w:rPr>
        <w:t>ce</w:t>
      </w:r>
      <w:r w:rsidRPr="00272EF2">
        <w:rPr>
          <w:rFonts w:ascii="Cambria" w:hAnsi="Cambria" w:cs="Times New Roman"/>
          <w:color w:val="000000"/>
          <w:lang w:val="fr-CA"/>
        </w:rPr>
        <w:t>s raisons, leur participation devrait être suivi.</w:t>
      </w:r>
    </w:p>
    <w:p w14:paraId="66DB8A9B" w14:textId="01936F43"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12.</w:t>
      </w:r>
      <w:r w:rsidR="00F101DA" w:rsidRPr="00272EF2">
        <w:rPr>
          <w:rFonts w:ascii="Cambria" w:hAnsi="Cambria" w:cs="Times New Roman"/>
          <w:color w:val="000000"/>
          <w:lang w:val="fr-CA"/>
        </w:rPr>
        <w:tab/>
      </w:r>
      <w:r w:rsidRPr="00272EF2">
        <w:rPr>
          <w:rFonts w:ascii="Cambria" w:hAnsi="Cambria" w:cs="Times New Roman"/>
          <w:color w:val="000000"/>
          <w:lang w:val="fr-CA"/>
        </w:rPr>
        <w:t xml:space="preserve">Les informations démographiques collectées sont insuffisantes pour déterminer le rôle des facteurs économiques dans la décision de demander </w:t>
      </w:r>
      <w:r w:rsidR="00F101DA" w:rsidRPr="00272EF2">
        <w:rPr>
          <w:rFonts w:ascii="Cambria" w:hAnsi="Cambria" w:cs="Times New Roman"/>
          <w:color w:val="000000"/>
          <w:lang w:val="fr-CA"/>
        </w:rPr>
        <w:t xml:space="preserve">le </w:t>
      </w:r>
      <w:r w:rsidR="00CB1AA4" w:rsidRPr="00272EF2">
        <w:rPr>
          <w:rFonts w:ascii="Cambria" w:hAnsi="Cambria" w:cs="Times New Roman"/>
          <w:color w:val="000000"/>
          <w:lang w:val="fr-CA"/>
        </w:rPr>
        <w:t>SA / E</w:t>
      </w:r>
      <w:r w:rsidRPr="00272EF2">
        <w:rPr>
          <w:rFonts w:ascii="Cambria" w:hAnsi="Cambria" w:cs="Times New Roman"/>
          <w:color w:val="000000"/>
          <w:lang w:val="fr-CA"/>
        </w:rPr>
        <w:t>. </w:t>
      </w:r>
      <w:r w:rsidR="00F101DA" w:rsidRPr="00272EF2">
        <w:rPr>
          <w:rFonts w:ascii="Cambria" w:hAnsi="Cambria" w:cs="Times New Roman"/>
          <w:color w:val="000000"/>
          <w:lang w:val="fr-CA"/>
        </w:rPr>
        <w:t xml:space="preserve"> </w:t>
      </w:r>
      <w:r w:rsidRPr="00272EF2">
        <w:rPr>
          <w:rFonts w:ascii="Cambria" w:hAnsi="Cambria" w:cs="Times New Roman"/>
          <w:color w:val="000000"/>
          <w:lang w:val="fr-CA"/>
        </w:rPr>
        <w:t>L'annexe 3, sous</w:t>
      </w:r>
      <w:r w:rsidR="00F101DA" w:rsidRPr="00272EF2">
        <w:rPr>
          <w:rFonts w:ascii="Cambria" w:hAnsi="Cambria" w:cs="Times New Roman"/>
          <w:color w:val="000000"/>
          <w:lang w:val="fr-CA"/>
        </w:rPr>
        <w:t xml:space="preserve"> </w:t>
      </w:r>
      <w:r w:rsidRPr="00272EF2">
        <w:rPr>
          <w:rFonts w:ascii="Cambria" w:hAnsi="Cambria" w:cs="Times New Roman"/>
          <w:color w:val="000000"/>
          <w:lang w:val="fr-CA"/>
        </w:rPr>
        <w:t>la rubrique « lieu de résidence » ne comprend pas le choix d'une hospitalisation de longue durée ou pour les personnes qui sont sans abri. </w:t>
      </w:r>
      <w:r w:rsidR="00F101DA" w:rsidRPr="00272EF2">
        <w:rPr>
          <w:rFonts w:ascii="Cambria" w:hAnsi="Cambria" w:cs="Times New Roman"/>
          <w:color w:val="000000"/>
          <w:lang w:val="fr-CA"/>
        </w:rPr>
        <w:t xml:space="preserve">La </w:t>
      </w:r>
      <w:r w:rsidRPr="00272EF2">
        <w:rPr>
          <w:rFonts w:ascii="Cambria" w:hAnsi="Cambria" w:cs="Times New Roman"/>
          <w:color w:val="000000"/>
          <w:lang w:val="fr-CA"/>
        </w:rPr>
        <w:t>composition</w:t>
      </w:r>
      <w:r w:rsidR="00F101DA" w:rsidRPr="00272EF2">
        <w:rPr>
          <w:rFonts w:ascii="Cambria" w:hAnsi="Cambria" w:cs="Times New Roman"/>
          <w:color w:val="000000"/>
          <w:lang w:val="fr-CA"/>
        </w:rPr>
        <w:t xml:space="preserve"> du ménage, </w:t>
      </w:r>
      <w:r w:rsidRPr="00272EF2">
        <w:rPr>
          <w:rFonts w:ascii="Cambria" w:hAnsi="Cambria" w:cs="Times New Roman"/>
          <w:color w:val="000000"/>
          <w:lang w:val="fr-CA"/>
        </w:rPr>
        <w:t>le revenu, </w:t>
      </w:r>
      <w:r w:rsidR="00BA1333">
        <w:rPr>
          <w:rFonts w:ascii="Cambria" w:hAnsi="Cambria" w:cs="Times New Roman"/>
          <w:color w:val="000000"/>
          <w:lang w:val="fr-CA"/>
        </w:rPr>
        <w:t xml:space="preserve">la </w:t>
      </w:r>
      <w:r w:rsidRPr="00272EF2">
        <w:rPr>
          <w:rFonts w:ascii="Cambria" w:hAnsi="Cambria" w:cs="Times New Roman"/>
          <w:color w:val="000000"/>
          <w:lang w:val="fr-CA"/>
        </w:rPr>
        <w:t>propriété du logement (ou l'absence de celui-ci), la date de début de l'invalidité, et les dépenses </w:t>
      </w:r>
      <w:r w:rsidR="00F101DA" w:rsidRPr="00272EF2">
        <w:rPr>
          <w:rFonts w:ascii="Cambria" w:hAnsi="Cambria" w:cs="Times New Roman"/>
          <w:color w:val="000000"/>
          <w:lang w:val="fr-CA"/>
        </w:rPr>
        <w:t xml:space="preserve">reliés à l’incapacité </w:t>
      </w:r>
      <w:r w:rsidRPr="00272EF2">
        <w:rPr>
          <w:rFonts w:ascii="Cambria" w:hAnsi="Cambria" w:cs="Times New Roman"/>
          <w:color w:val="000000"/>
          <w:lang w:val="fr-CA"/>
        </w:rPr>
        <w:t xml:space="preserve">sont </w:t>
      </w:r>
      <w:r w:rsidR="00F101DA" w:rsidRPr="00272EF2">
        <w:rPr>
          <w:rFonts w:ascii="Cambria" w:hAnsi="Cambria" w:cs="Times New Roman"/>
          <w:color w:val="000000"/>
          <w:lang w:val="fr-CA"/>
        </w:rPr>
        <w:t xml:space="preserve">tous </w:t>
      </w:r>
      <w:r w:rsidRPr="00272EF2">
        <w:rPr>
          <w:rFonts w:ascii="Cambria" w:hAnsi="Cambria" w:cs="Times New Roman"/>
          <w:color w:val="000000"/>
          <w:lang w:val="fr-CA"/>
        </w:rPr>
        <w:t>de</w:t>
      </w:r>
      <w:r w:rsidR="00F101DA" w:rsidRPr="00272EF2">
        <w:rPr>
          <w:rFonts w:ascii="Cambria" w:hAnsi="Cambria" w:cs="Times New Roman"/>
          <w:color w:val="000000"/>
          <w:lang w:val="fr-CA"/>
        </w:rPr>
        <w:t>s</w:t>
      </w:r>
      <w:r w:rsidRPr="00272EF2">
        <w:rPr>
          <w:rFonts w:ascii="Cambria" w:hAnsi="Cambria" w:cs="Times New Roman"/>
          <w:color w:val="000000"/>
          <w:lang w:val="fr-CA"/>
        </w:rPr>
        <w:t> facteurs qui influent sur la situation économique de la personne</w:t>
      </w:r>
      <w:r w:rsidR="00F101DA" w:rsidRPr="00272EF2">
        <w:rPr>
          <w:rFonts w:ascii="Cambria" w:hAnsi="Cambria" w:cs="Times New Roman"/>
          <w:color w:val="000000"/>
          <w:lang w:val="fr-CA"/>
        </w:rPr>
        <w:t xml:space="preserve">, donc </w:t>
      </w:r>
      <w:r w:rsidR="00BA1333">
        <w:rPr>
          <w:rFonts w:ascii="Cambria" w:hAnsi="Cambria" w:cs="Times New Roman"/>
          <w:color w:val="000000"/>
          <w:lang w:val="fr-CA"/>
        </w:rPr>
        <w:t xml:space="preserve">sur </w:t>
      </w:r>
      <w:r w:rsidR="00F101DA" w:rsidRPr="00272EF2">
        <w:rPr>
          <w:rFonts w:ascii="Cambria" w:hAnsi="Cambria" w:cs="Times New Roman"/>
          <w:color w:val="000000"/>
          <w:lang w:val="fr-CA"/>
        </w:rPr>
        <w:t>la demande de SA / E</w:t>
      </w:r>
      <w:r w:rsidRPr="00272EF2">
        <w:rPr>
          <w:rFonts w:ascii="Cambria" w:hAnsi="Cambria" w:cs="Times New Roman"/>
          <w:color w:val="000000"/>
          <w:lang w:val="fr-CA"/>
        </w:rPr>
        <w:t>. (Une description plus détaillée des éléments à ajouter à l'annexe 3 apparaît ci-dessous).</w:t>
      </w:r>
    </w:p>
    <w:p w14:paraId="0F615758" w14:textId="6990BAB4"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13.</w:t>
      </w:r>
      <w:r w:rsidR="00F101DA" w:rsidRPr="00272EF2">
        <w:rPr>
          <w:rFonts w:ascii="Cambria" w:hAnsi="Cambria" w:cs="Times New Roman"/>
          <w:color w:val="000000"/>
          <w:lang w:val="fr-CA"/>
        </w:rPr>
        <w:tab/>
      </w:r>
      <w:r w:rsidRPr="00272EF2">
        <w:rPr>
          <w:rFonts w:ascii="Cambria" w:hAnsi="Cambria" w:cs="Times New Roman"/>
          <w:color w:val="000000"/>
          <w:lang w:val="fr-CA"/>
        </w:rPr>
        <w:t xml:space="preserve">Les partisans de l'aide au suicide et de l'euthanasie tentent de redéfinir le mot </w:t>
      </w:r>
      <w:r w:rsidR="00F101DA" w:rsidRPr="00272EF2">
        <w:rPr>
          <w:rFonts w:ascii="Cambria" w:hAnsi="Cambria" w:cs="Times New Roman"/>
          <w:color w:val="000000"/>
          <w:lang w:val="fr-CA"/>
        </w:rPr>
        <w:t>« </w:t>
      </w:r>
      <w:r w:rsidRPr="00272EF2">
        <w:rPr>
          <w:rFonts w:ascii="Cambria" w:hAnsi="Cambria" w:cs="Times New Roman"/>
          <w:color w:val="000000"/>
          <w:lang w:val="fr-CA"/>
        </w:rPr>
        <w:t>suicide</w:t>
      </w:r>
      <w:r w:rsidR="00F101DA" w:rsidRPr="00272EF2">
        <w:rPr>
          <w:rFonts w:ascii="Cambria" w:hAnsi="Cambria" w:cs="Times New Roman"/>
          <w:color w:val="000000"/>
          <w:lang w:val="fr-CA"/>
        </w:rPr>
        <w:t> »</w:t>
      </w:r>
      <w:r w:rsidRPr="00272EF2">
        <w:rPr>
          <w:rFonts w:ascii="Cambria" w:hAnsi="Cambria" w:cs="Times New Roman"/>
          <w:color w:val="000000"/>
          <w:lang w:val="fr-CA"/>
        </w:rPr>
        <w:t> pour exclure ceux qui demandent </w:t>
      </w:r>
      <w:r w:rsidR="00F101DA" w:rsidRPr="00272EF2">
        <w:rPr>
          <w:rFonts w:ascii="Cambria" w:hAnsi="Cambria" w:cs="Times New Roman"/>
          <w:color w:val="000000"/>
          <w:lang w:val="fr-CA"/>
        </w:rPr>
        <w:t>le SA</w:t>
      </w:r>
      <w:r w:rsidRPr="00272EF2">
        <w:rPr>
          <w:rFonts w:ascii="Cambria" w:hAnsi="Cambria" w:cs="Times New Roman"/>
          <w:color w:val="000000"/>
          <w:lang w:val="fr-CA"/>
        </w:rPr>
        <w:t xml:space="preserve"> / E. Ils justifient leur point de vue en disant que </w:t>
      </w:r>
      <w:r w:rsidR="00F101DA" w:rsidRPr="00272EF2">
        <w:rPr>
          <w:rFonts w:ascii="Cambria" w:hAnsi="Cambria" w:cs="Times New Roman"/>
          <w:color w:val="000000"/>
          <w:lang w:val="fr-CA"/>
        </w:rPr>
        <w:t>« </w:t>
      </w:r>
      <w:r w:rsidRPr="00272EF2">
        <w:rPr>
          <w:rFonts w:ascii="Cambria" w:hAnsi="Cambria" w:cs="Times New Roman"/>
          <w:color w:val="000000"/>
          <w:lang w:val="fr-CA"/>
        </w:rPr>
        <w:t>l'aide médicale à mourir</w:t>
      </w:r>
      <w:r w:rsidR="00F101DA" w:rsidRPr="00272EF2">
        <w:rPr>
          <w:rFonts w:ascii="Cambria" w:hAnsi="Cambria" w:cs="Times New Roman"/>
          <w:color w:val="000000"/>
          <w:lang w:val="fr-CA"/>
        </w:rPr>
        <w:t> »</w:t>
      </w:r>
      <w:r w:rsidRPr="00272EF2">
        <w:rPr>
          <w:rFonts w:ascii="Cambria" w:hAnsi="Cambria" w:cs="Times New Roman"/>
          <w:color w:val="000000"/>
          <w:lang w:val="fr-CA"/>
        </w:rPr>
        <w:t> (ou </w:t>
      </w:r>
      <w:r w:rsidR="00F101DA" w:rsidRPr="00272EF2">
        <w:rPr>
          <w:rFonts w:ascii="Cambria" w:hAnsi="Cambria" w:cs="Times New Roman"/>
          <w:color w:val="000000"/>
          <w:lang w:val="fr-CA"/>
        </w:rPr>
        <w:t>« </w:t>
      </w:r>
      <w:r w:rsidRPr="00272EF2">
        <w:rPr>
          <w:rFonts w:ascii="Cambria" w:hAnsi="Cambria" w:cs="Times New Roman"/>
          <w:color w:val="000000"/>
          <w:lang w:val="fr-CA"/>
        </w:rPr>
        <w:t>mourir avec dignité</w:t>
      </w:r>
      <w:r w:rsidR="00F101DA" w:rsidRPr="00272EF2">
        <w:rPr>
          <w:rFonts w:ascii="Cambria" w:hAnsi="Cambria" w:cs="Times New Roman"/>
          <w:color w:val="000000"/>
          <w:lang w:val="fr-CA"/>
        </w:rPr>
        <w:t> »</w:t>
      </w:r>
      <w:r w:rsidRPr="00272EF2">
        <w:rPr>
          <w:rFonts w:ascii="Cambria" w:hAnsi="Cambria" w:cs="Times New Roman"/>
          <w:color w:val="000000"/>
          <w:lang w:val="fr-CA"/>
        </w:rPr>
        <w:t xml:space="preserve">) n'est pas la même chose que le suicide, parce que le but est de </w:t>
      </w:r>
      <w:r w:rsidR="00F101DA" w:rsidRPr="00272EF2">
        <w:rPr>
          <w:rFonts w:ascii="Cambria" w:hAnsi="Cambria" w:cs="Times New Roman"/>
          <w:color w:val="000000"/>
          <w:lang w:val="fr-CA"/>
        </w:rPr>
        <w:t>« </w:t>
      </w:r>
      <w:r w:rsidRPr="00272EF2">
        <w:rPr>
          <w:rFonts w:ascii="Cambria" w:hAnsi="Cambria" w:cs="Times New Roman"/>
          <w:color w:val="000000"/>
          <w:lang w:val="fr-CA"/>
        </w:rPr>
        <w:t>mettre fin à la souffrance.</w:t>
      </w:r>
      <w:r w:rsidR="00F101DA" w:rsidRPr="00272EF2">
        <w:rPr>
          <w:rFonts w:ascii="Cambria" w:hAnsi="Cambria" w:cs="Times New Roman"/>
          <w:color w:val="000000"/>
          <w:lang w:val="fr-CA"/>
        </w:rPr>
        <w:t> »</w:t>
      </w:r>
      <w:r w:rsidRPr="00272EF2">
        <w:rPr>
          <w:rFonts w:ascii="Cambria" w:hAnsi="Cambria" w:cs="Times New Roman"/>
          <w:color w:val="000000"/>
          <w:lang w:val="fr-CA"/>
        </w:rPr>
        <w:t> Cependant, les experts en </w:t>
      </w:r>
      <w:proofErr w:type="spellStart"/>
      <w:r w:rsidRPr="00272EF2">
        <w:rPr>
          <w:rFonts w:ascii="Cambria" w:hAnsi="Cambria" w:cs="Times New Roman"/>
          <w:color w:val="000000"/>
          <w:lang w:val="fr-CA"/>
        </w:rPr>
        <w:t>suicidologie</w:t>
      </w:r>
      <w:proofErr w:type="spellEnd"/>
      <w:r w:rsidRPr="00272EF2">
        <w:rPr>
          <w:rFonts w:ascii="Cambria" w:hAnsi="Cambria" w:cs="Times New Roman"/>
          <w:color w:val="000000"/>
          <w:lang w:val="fr-CA"/>
        </w:rPr>
        <w:t> demeure</w:t>
      </w:r>
      <w:r w:rsidR="00F101DA" w:rsidRPr="00272EF2">
        <w:rPr>
          <w:rFonts w:ascii="Cambria" w:hAnsi="Cambria" w:cs="Times New Roman"/>
          <w:color w:val="000000"/>
          <w:lang w:val="fr-CA"/>
        </w:rPr>
        <w:t>nt</w:t>
      </w:r>
      <w:r w:rsidRPr="00272EF2">
        <w:rPr>
          <w:rFonts w:ascii="Cambria" w:hAnsi="Cambria" w:cs="Times New Roman"/>
          <w:color w:val="000000"/>
          <w:lang w:val="fr-CA"/>
        </w:rPr>
        <w:t xml:space="preserve"> fermement convaincus que les problèmes présentés et les comportements manifestés par les personnes qui recherchent </w:t>
      </w:r>
      <w:r w:rsidR="000A7D37" w:rsidRPr="00272EF2">
        <w:rPr>
          <w:rFonts w:ascii="Cambria" w:hAnsi="Cambria" w:cs="Times New Roman"/>
          <w:color w:val="000000"/>
          <w:lang w:val="fr-CA"/>
        </w:rPr>
        <w:t>le SA / E</w:t>
      </w:r>
      <w:r w:rsidRPr="00272EF2">
        <w:rPr>
          <w:rFonts w:ascii="Cambria" w:hAnsi="Cambria" w:cs="Times New Roman"/>
          <w:color w:val="000000"/>
          <w:lang w:val="fr-CA"/>
        </w:rPr>
        <w:t xml:space="preserve"> sont les mêmes que ceux qui tentent et se suicide</w:t>
      </w:r>
      <w:r w:rsidR="00F101DA" w:rsidRPr="00272EF2">
        <w:rPr>
          <w:rFonts w:ascii="Cambria" w:hAnsi="Cambria" w:cs="Times New Roman"/>
          <w:color w:val="000000"/>
          <w:lang w:val="fr-CA"/>
        </w:rPr>
        <w:t>r</w:t>
      </w:r>
      <w:r w:rsidRPr="00272EF2">
        <w:rPr>
          <w:rFonts w:ascii="Cambria" w:hAnsi="Cambria" w:cs="Times New Roman"/>
          <w:color w:val="000000"/>
          <w:lang w:val="fr-CA"/>
        </w:rPr>
        <w:t>.</w:t>
      </w:r>
    </w:p>
    <w:p w14:paraId="24608830" w14:textId="369151DD" w:rsidR="00AC4115" w:rsidRPr="00272EF2" w:rsidRDefault="00F101DA" w:rsidP="00F465D5">
      <w:pPr>
        <w:spacing w:after="180"/>
        <w:rPr>
          <w:rFonts w:ascii="Cambria" w:hAnsi="Cambria" w:cs="Times New Roman"/>
          <w:color w:val="000000"/>
          <w:lang w:val="fr-CA"/>
        </w:rPr>
      </w:pPr>
      <w:r w:rsidRPr="00272EF2">
        <w:rPr>
          <w:rFonts w:ascii="Cambria" w:hAnsi="Cambria" w:cs="Times New Roman"/>
          <w:color w:val="000000"/>
          <w:lang w:val="fr-CA"/>
        </w:rPr>
        <w:t>L</w:t>
      </w:r>
      <w:r w:rsidR="004D5515" w:rsidRPr="00272EF2">
        <w:rPr>
          <w:rFonts w:ascii="Cambria" w:hAnsi="Cambria" w:cs="Times New Roman"/>
          <w:color w:val="000000"/>
          <w:lang w:val="fr-CA"/>
        </w:rPr>
        <w:t>a campagne de double langage des p</w:t>
      </w:r>
      <w:r w:rsidR="00AC4115" w:rsidRPr="00272EF2">
        <w:rPr>
          <w:rFonts w:ascii="Cambria" w:hAnsi="Cambria" w:cs="Times New Roman"/>
          <w:color w:val="000000"/>
          <w:lang w:val="fr-CA"/>
        </w:rPr>
        <w:t xml:space="preserve">romoteurs </w:t>
      </w:r>
      <w:r w:rsidR="004D5515" w:rsidRPr="00272EF2">
        <w:rPr>
          <w:rFonts w:ascii="Cambria" w:hAnsi="Cambria" w:cs="Times New Roman"/>
          <w:color w:val="000000"/>
          <w:lang w:val="fr-CA"/>
        </w:rPr>
        <w:t>d</w:t>
      </w:r>
      <w:r w:rsidR="00A30E6D" w:rsidRPr="00272EF2">
        <w:rPr>
          <w:rFonts w:ascii="Cambria" w:hAnsi="Cambria" w:cs="Times New Roman"/>
          <w:color w:val="000000"/>
          <w:lang w:val="fr-CA"/>
        </w:rPr>
        <w:t>u</w:t>
      </w:r>
      <w:r w:rsidR="004D5515" w:rsidRPr="00272EF2">
        <w:rPr>
          <w:rFonts w:ascii="Cambria" w:hAnsi="Cambria" w:cs="Times New Roman"/>
          <w:color w:val="000000"/>
          <w:lang w:val="fr-CA"/>
        </w:rPr>
        <w:t xml:space="preserve"> SA</w:t>
      </w:r>
      <w:r w:rsidR="00AC4115" w:rsidRPr="00272EF2">
        <w:rPr>
          <w:rFonts w:ascii="Cambria" w:hAnsi="Cambria" w:cs="Times New Roman"/>
          <w:color w:val="000000"/>
          <w:lang w:val="fr-CA"/>
        </w:rPr>
        <w:t xml:space="preserve"> / E </w:t>
      </w:r>
      <w:r w:rsidR="00BA1333">
        <w:rPr>
          <w:rFonts w:ascii="Cambria" w:hAnsi="Cambria" w:cs="Times New Roman"/>
          <w:color w:val="000000"/>
          <w:lang w:val="fr-CA"/>
        </w:rPr>
        <w:t>a</w:t>
      </w:r>
      <w:r w:rsidR="004D5515" w:rsidRPr="00272EF2">
        <w:rPr>
          <w:rFonts w:ascii="Cambria" w:hAnsi="Cambria" w:cs="Times New Roman"/>
          <w:color w:val="000000"/>
          <w:lang w:val="fr-CA"/>
        </w:rPr>
        <w:t xml:space="preserve"> réussi</w:t>
      </w:r>
      <w:r w:rsidR="00AC4115" w:rsidRPr="00272EF2">
        <w:rPr>
          <w:rFonts w:ascii="Cambria" w:hAnsi="Cambria" w:cs="Times New Roman"/>
          <w:color w:val="000000"/>
          <w:lang w:val="fr-CA"/>
        </w:rPr>
        <w:t>; </w:t>
      </w:r>
      <w:r w:rsidR="004D5515" w:rsidRPr="00272EF2">
        <w:rPr>
          <w:rFonts w:ascii="Cambria" w:hAnsi="Cambria" w:cs="Times New Roman"/>
          <w:color w:val="000000"/>
          <w:lang w:val="fr-CA"/>
        </w:rPr>
        <w:t>les</w:t>
      </w:r>
      <w:r w:rsidR="00AC4115" w:rsidRPr="00272EF2">
        <w:rPr>
          <w:rFonts w:ascii="Cambria" w:hAnsi="Cambria" w:cs="Times New Roman"/>
          <w:color w:val="000000"/>
          <w:lang w:val="fr-CA"/>
        </w:rPr>
        <w:t> organismes de prévention du </w:t>
      </w:r>
      <w:r w:rsidR="004D5515" w:rsidRPr="00272EF2">
        <w:rPr>
          <w:rFonts w:ascii="Cambria" w:hAnsi="Cambria" w:cs="Times New Roman"/>
          <w:color w:val="000000"/>
          <w:lang w:val="fr-CA"/>
        </w:rPr>
        <w:t>s</w:t>
      </w:r>
      <w:r w:rsidR="00AC4115" w:rsidRPr="00272EF2">
        <w:rPr>
          <w:rFonts w:ascii="Cambria" w:hAnsi="Cambria" w:cs="Times New Roman"/>
          <w:color w:val="000000"/>
          <w:lang w:val="fr-CA"/>
        </w:rPr>
        <w:t xml:space="preserve">uicide, les législatures et les médias sont maintenant en train de répéter leur propagande en faisant une (fausse) distinction entre </w:t>
      </w:r>
      <w:r w:rsidR="004D5515" w:rsidRPr="00272EF2">
        <w:rPr>
          <w:rFonts w:ascii="Cambria" w:hAnsi="Cambria" w:cs="Times New Roman"/>
          <w:color w:val="000000"/>
          <w:lang w:val="fr-CA"/>
        </w:rPr>
        <w:t>le SA</w:t>
      </w:r>
      <w:r w:rsidR="00AC4115" w:rsidRPr="00272EF2">
        <w:rPr>
          <w:rFonts w:ascii="Cambria" w:hAnsi="Cambria" w:cs="Times New Roman"/>
          <w:color w:val="000000"/>
          <w:lang w:val="fr-CA"/>
        </w:rPr>
        <w:t xml:space="preserve"> / E et "</w:t>
      </w:r>
      <w:r w:rsidR="004D5515" w:rsidRPr="00272EF2">
        <w:rPr>
          <w:rFonts w:ascii="Cambria" w:hAnsi="Cambria" w:cs="Times New Roman"/>
          <w:color w:val="000000"/>
          <w:lang w:val="fr-CA"/>
        </w:rPr>
        <w:t>l’</w:t>
      </w:r>
      <w:r w:rsidR="00AC4115" w:rsidRPr="00272EF2">
        <w:rPr>
          <w:rFonts w:ascii="Cambria" w:hAnsi="Cambria" w:cs="Times New Roman"/>
          <w:color w:val="000000"/>
          <w:lang w:val="fr-CA"/>
        </w:rPr>
        <w:t>aide médicale à mourir.</w:t>
      </w:r>
      <w:r w:rsidR="004D5515" w:rsidRPr="00272EF2">
        <w:rPr>
          <w:rFonts w:ascii="Cambria" w:hAnsi="Cambria" w:cs="Times New Roman"/>
          <w:color w:val="000000"/>
          <w:lang w:val="fr-CA"/>
        </w:rPr>
        <w:t> »</w:t>
      </w:r>
    </w:p>
    <w:p w14:paraId="26555C47" w14:textId="49F173B8"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 xml:space="preserve">L'un des résultats de cette redéfinition a été d'exclure toute référence à la </w:t>
      </w:r>
      <w:r w:rsidR="004D5515" w:rsidRPr="00272EF2">
        <w:rPr>
          <w:rFonts w:ascii="Cambria" w:hAnsi="Cambria" w:cs="Times New Roman"/>
          <w:color w:val="000000"/>
          <w:lang w:val="fr-CA"/>
        </w:rPr>
        <w:t>« </w:t>
      </w:r>
      <w:r w:rsidRPr="00272EF2">
        <w:rPr>
          <w:rFonts w:ascii="Cambria" w:hAnsi="Cambria" w:cs="Times New Roman"/>
          <w:color w:val="000000"/>
          <w:lang w:val="fr-CA"/>
        </w:rPr>
        <w:t>prévention du suicide</w:t>
      </w:r>
      <w:r w:rsidR="004D5515" w:rsidRPr="00272EF2">
        <w:rPr>
          <w:rFonts w:ascii="Cambria" w:hAnsi="Cambria" w:cs="Times New Roman"/>
          <w:color w:val="000000"/>
          <w:lang w:val="fr-CA"/>
        </w:rPr>
        <w:t> »</w:t>
      </w:r>
      <w:r w:rsidRPr="00272EF2">
        <w:rPr>
          <w:rFonts w:ascii="Cambria" w:hAnsi="Cambria" w:cs="Times New Roman"/>
          <w:color w:val="000000"/>
          <w:lang w:val="fr-CA"/>
        </w:rPr>
        <w:t xml:space="preserve"> de la loi et de la réglementation autorisant </w:t>
      </w:r>
      <w:r w:rsidR="000A7D37" w:rsidRPr="00272EF2">
        <w:rPr>
          <w:rFonts w:ascii="Cambria" w:hAnsi="Cambria" w:cs="Times New Roman"/>
          <w:color w:val="000000"/>
          <w:lang w:val="fr-CA"/>
        </w:rPr>
        <w:t>le SA / E</w:t>
      </w:r>
      <w:r w:rsidRPr="00272EF2">
        <w:rPr>
          <w:rFonts w:ascii="Cambria" w:hAnsi="Cambria" w:cs="Times New Roman"/>
          <w:color w:val="000000"/>
          <w:lang w:val="fr-CA"/>
        </w:rPr>
        <w:t>.</w:t>
      </w:r>
      <w:r w:rsidR="004D5515" w:rsidRPr="00272EF2">
        <w:rPr>
          <w:rFonts w:ascii="Cambria" w:hAnsi="Cambria" w:cs="Times New Roman"/>
          <w:color w:val="000000"/>
          <w:lang w:val="fr-CA"/>
        </w:rPr>
        <w:t xml:space="preserve"> </w:t>
      </w:r>
      <w:r w:rsidRPr="00272EF2">
        <w:rPr>
          <w:rFonts w:ascii="Cambria" w:hAnsi="Cambria" w:cs="Times New Roman"/>
          <w:color w:val="000000"/>
          <w:lang w:val="fr-CA"/>
        </w:rPr>
        <w:t xml:space="preserve"> Dans le préambule </w:t>
      </w:r>
      <w:r w:rsidR="004D5515" w:rsidRPr="00272EF2">
        <w:rPr>
          <w:rFonts w:ascii="Cambria" w:hAnsi="Cambria" w:cs="Times New Roman"/>
          <w:color w:val="000000"/>
          <w:lang w:val="fr-CA"/>
        </w:rPr>
        <w:t>du Projet de loi</w:t>
      </w:r>
      <w:r w:rsidRPr="00272EF2">
        <w:rPr>
          <w:rFonts w:ascii="Cambria" w:hAnsi="Cambria" w:cs="Times New Roman"/>
          <w:color w:val="000000"/>
          <w:lang w:val="fr-CA"/>
        </w:rPr>
        <w:t> C-14, le suicide est décrit comme « un important problème de santé publique qui peut avoir des effets durables et néfastes sur les individus, les familles et</w:t>
      </w:r>
      <w:r w:rsidR="004D5515" w:rsidRPr="00272EF2">
        <w:rPr>
          <w:rFonts w:ascii="Cambria" w:hAnsi="Cambria" w:cs="Times New Roman"/>
          <w:color w:val="000000"/>
          <w:lang w:val="fr-CA"/>
        </w:rPr>
        <w:t xml:space="preserve"> </w:t>
      </w:r>
      <w:r w:rsidRPr="00272EF2">
        <w:rPr>
          <w:rFonts w:ascii="Cambria" w:hAnsi="Cambria" w:cs="Times New Roman"/>
          <w:color w:val="000000"/>
          <w:lang w:val="fr-CA"/>
        </w:rPr>
        <w:t>les</w:t>
      </w:r>
      <w:r w:rsidR="004D5515" w:rsidRPr="00272EF2">
        <w:rPr>
          <w:rFonts w:ascii="Cambria" w:hAnsi="Cambria" w:cs="Times New Roman"/>
          <w:color w:val="000000"/>
          <w:lang w:val="fr-CA"/>
        </w:rPr>
        <w:t xml:space="preserve"> </w:t>
      </w:r>
      <w:r w:rsidRPr="00272EF2">
        <w:rPr>
          <w:rFonts w:ascii="Cambria" w:hAnsi="Cambria" w:cs="Times New Roman"/>
          <w:color w:val="000000"/>
          <w:lang w:val="fr-CA"/>
        </w:rPr>
        <w:t>communautés. »</w:t>
      </w:r>
      <w:r w:rsidR="004D5515" w:rsidRPr="00272EF2">
        <w:rPr>
          <w:rFonts w:ascii="Cambria" w:hAnsi="Cambria" w:cs="Times New Roman"/>
          <w:color w:val="000000"/>
          <w:lang w:val="fr-CA"/>
        </w:rPr>
        <w:t xml:space="preserve">  </w:t>
      </w:r>
      <w:r w:rsidRPr="00272EF2">
        <w:rPr>
          <w:rFonts w:ascii="Cambria" w:hAnsi="Cambria" w:cs="Times New Roman"/>
          <w:color w:val="000000"/>
          <w:lang w:val="fr-CA"/>
        </w:rPr>
        <w:t>Le préambule mentionne également l'objectif statutaire de</w:t>
      </w:r>
      <w:r w:rsidR="004D5515" w:rsidRPr="00272EF2">
        <w:rPr>
          <w:rFonts w:ascii="Cambria" w:hAnsi="Cambria" w:cs="Times New Roman"/>
          <w:color w:val="000000"/>
          <w:lang w:val="fr-CA"/>
        </w:rPr>
        <w:t xml:space="preserve"> </w:t>
      </w:r>
      <w:r w:rsidRPr="00272EF2">
        <w:rPr>
          <w:rFonts w:ascii="Cambria" w:hAnsi="Cambria" w:cs="Times New Roman"/>
          <w:color w:val="000000"/>
          <w:lang w:val="fr-CA"/>
        </w:rPr>
        <w:t>la</w:t>
      </w:r>
      <w:r w:rsidR="004D5515" w:rsidRPr="00272EF2">
        <w:rPr>
          <w:rFonts w:ascii="Cambria" w:hAnsi="Cambria" w:cs="Times New Roman"/>
          <w:color w:val="000000"/>
          <w:lang w:val="fr-CA"/>
        </w:rPr>
        <w:t xml:space="preserve"> </w:t>
      </w:r>
      <w:r w:rsidRPr="00272EF2">
        <w:rPr>
          <w:rFonts w:ascii="Cambria" w:hAnsi="Cambria" w:cs="Times New Roman"/>
          <w:color w:val="000000"/>
          <w:lang w:val="fr-CA"/>
        </w:rPr>
        <w:t>protection des personnes vulnérables « d'être induite, dans les moments de faiblesse, de mettre fin à leurs vies.</w:t>
      </w:r>
      <w:r w:rsidR="004D5515" w:rsidRPr="00272EF2">
        <w:rPr>
          <w:rFonts w:ascii="Cambria" w:hAnsi="Cambria" w:cs="Times New Roman"/>
          <w:color w:val="000000"/>
          <w:lang w:val="fr-CA"/>
        </w:rPr>
        <w:t> »</w:t>
      </w:r>
    </w:p>
    <w:p w14:paraId="33C1C42B" w14:textId="17795CBF" w:rsidR="00AC4115" w:rsidRPr="00272EF2" w:rsidRDefault="004D5515" w:rsidP="00F465D5">
      <w:pPr>
        <w:spacing w:after="180"/>
        <w:rPr>
          <w:rFonts w:ascii="Cambria" w:hAnsi="Cambria" w:cs="Times New Roman"/>
          <w:color w:val="000000"/>
          <w:lang w:val="fr-CA"/>
        </w:rPr>
      </w:pPr>
      <w:r w:rsidRPr="00272EF2">
        <w:rPr>
          <w:rFonts w:ascii="Cambria" w:hAnsi="Cambria" w:cs="Times New Roman"/>
          <w:bCs/>
          <w:color w:val="000000"/>
          <w:lang w:val="fr-CA"/>
        </w:rPr>
        <w:lastRenderedPageBreak/>
        <w:t>Le Cadre fédéral de prévention du suicide</w:t>
      </w:r>
      <w:r w:rsidRPr="00272EF2">
        <w:rPr>
          <w:rFonts w:ascii="Cambria" w:hAnsi="Cambria" w:cs="Times New Roman"/>
          <w:color w:val="000000"/>
          <w:lang w:val="fr-CA"/>
        </w:rPr>
        <w:t xml:space="preserve"> </w:t>
      </w:r>
      <w:r w:rsidR="00AC4115" w:rsidRPr="00272EF2">
        <w:rPr>
          <w:rFonts w:ascii="Cambria" w:hAnsi="Cambria" w:cs="Times New Roman"/>
          <w:color w:val="000000"/>
          <w:lang w:val="fr-CA"/>
        </w:rPr>
        <w:t>(</w:t>
      </w:r>
      <w:r w:rsidRPr="00272EF2">
        <w:rPr>
          <w:rFonts w:ascii="Cambria" w:hAnsi="Cambria" w:cs="Times New Roman"/>
          <w:color w:val="000000"/>
          <w:lang w:val="fr-CA"/>
        </w:rPr>
        <w:t>du rapport</w:t>
      </w:r>
      <w:r w:rsidR="00AC4115" w:rsidRPr="00272EF2">
        <w:rPr>
          <w:rFonts w:ascii="Cambria" w:hAnsi="Cambria" w:cs="Times New Roman"/>
          <w:color w:val="000000"/>
          <w:lang w:val="fr-CA"/>
        </w:rPr>
        <w:t xml:space="preserve"> publié en 2016, conformément à </w:t>
      </w:r>
      <w:r w:rsidRPr="00272EF2">
        <w:rPr>
          <w:rFonts w:ascii="Cambria" w:hAnsi="Cambria" w:cs="Times New Roman"/>
          <w:color w:val="000000"/>
          <w:lang w:val="fr-CA"/>
        </w:rPr>
        <w:t>Projet de loi C-30 adoptée en 2012</w:t>
      </w:r>
      <w:r w:rsidR="00AC4115" w:rsidRPr="00272EF2">
        <w:rPr>
          <w:rFonts w:ascii="Cambria" w:hAnsi="Cambria" w:cs="Times New Roman"/>
          <w:color w:val="000000"/>
          <w:lang w:val="fr-CA"/>
        </w:rPr>
        <w:t>) définit le suicide comme: « </w:t>
      </w:r>
      <w:r w:rsidR="00F413FA" w:rsidRPr="00272EF2">
        <w:rPr>
          <w:rFonts w:ascii="Cambria" w:hAnsi="Cambria" w:cs="Times New Roman"/>
          <w:color w:val="000000"/>
          <w:lang w:val="fr-CA"/>
        </w:rPr>
        <w:t xml:space="preserve">"le fait de mettre fin à sa vie </w:t>
      </w:r>
      <w:r w:rsidR="00F413FA" w:rsidRPr="00272EF2">
        <w:rPr>
          <w:rFonts w:ascii="Cambria" w:hAnsi="Cambria" w:cs="Times New Roman"/>
          <w:i/>
          <w:color w:val="000000"/>
          <w:lang w:val="fr-CA"/>
        </w:rPr>
        <w:t>intentionnellement</w:t>
      </w:r>
      <w:r w:rsidR="00F413FA" w:rsidRPr="00272EF2">
        <w:rPr>
          <w:rFonts w:ascii="Cambria" w:hAnsi="Cambria" w:cs="Times New Roman"/>
          <w:color w:val="000000"/>
          <w:lang w:val="fr-CA"/>
        </w:rPr>
        <w:t>." De nombreux facteurs et contextes peuvent contribuer au fait qu'une personne envisage de se suicider, tente de se suicider ou se suicide (p. ex., une perte, une dépendance, un traumatisme pendant l'enfance ou un autre traumatisme,</w:t>
      </w:r>
      <w:r w:rsidR="00CB3145" w:rsidRPr="00272EF2">
        <w:rPr>
          <w:rFonts w:ascii="Cambria" w:hAnsi="Cambria" w:cs="Times New Roman"/>
          <w:color w:val="000000"/>
          <w:lang w:val="fr-CA"/>
        </w:rPr>
        <w:t xml:space="preserve"> </w:t>
      </w:r>
      <w:r w:rsidR="00F413FA" w:rsidRPr="00272EF2">
        <w:rPr>
          <w:rFonts w:ascii="Cambria" w:hAnsi="Cambria" w:cs="Times New Roman"/>
          <w:color w:val="000000"/>
          <w:lang w:val="fr-CA"/>
        </w:rPr>
        <w:t>la dépression, une maladie physique grave, une maladie mentale ou de grands changements dans sa vie).</w:t>
      </w:r>
      <w:r w:rsidR="00AC4115" w:rsidRPr="00272EF2">
        <w:rPr>
          <w:rFonts w:ascii="Cambria" w:hAnsi="Cambria" w:cs="Times New Roman"/>
          <w:color w:val="000000"/>
          <w:lang w:val="fr-CA"/>
        </w:rPr>
        <w:t> » (</w:t>
      </w:r>
      <w:r w:rsidR="00CB3145" w:rsidRPr="00272EF2">
        <w:rPr>
          <w:rFonts w:ascii="Cambria" w:hAnsi="Cambria" w:cs="Times New Roman"/>
          <w:color w:val="000000"/>
          <w:lang w:val="fr-CA"/>
        </w:rPr>
        <w:t>C’est nous qui soulignons)</w:t>
      </w:r>
      <w:r w:rsidR="00AC4115" w:rsidRPr="00272EF2">
        <w:rPr>
          <w:rFonts w:ascii="Cambria" w:hAnsi="Cambria" w:cs="Times New Roman"/>
          <w:color w:val="000000"/>
          <w:lang w:val="fr-CA"/>
        </w:rPr>
        <w:t xml:space="preserve"> Le cadre reconnaît l'incidence de la maladie physique et de l'incapacité comme facteur de risque de </w:t>
      </w:r>
      <w:proofErr w:type="spellStart"/>
      <w:r w:rsidR="00AC4115" w:rsidRPr="00272EF2">
        <w:rPr>
          <w:rFonts w:ascii="Cambria" w:hAnsi="Cambria" w:cs="Times New Roman"/>
          <w:color w:val="000000"/>
          <w:lang w:val="fr-CA"/>
        </w:rPr>
        <w:t>suicidalité</w:t>
      </w:r>
      <w:proofErr w:type="spellEnd"/>
      <w:r w:rsidR="00AC4115" w:rsidRPr="00272EF2">
        <w:rPr>
          <w:rFonts w:ascii="Cambria" w:hAnsi="Cambria" w:cs="Times New Roman"/>
          <w:color w:val="000000"/>
          <w:lang w:val="fr-CA"/>
        </w:rPr>
        <w:t xml:space="preserve"> et appelle à plus de recherches sur le suicide chez les personnes handicapées.</w:t>
      </w:r>
    </w:p>
    <w:p w14:paraId="2B8F7E30" w14:textId="4A2827C6"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Pourtant, le cadre de prévention du suicide ne se reflète pas dans les règlements régissant la loi sur le suicide assisté et l'euthanasie.</w:t>
      </w:r>
      <w:r w:rsidR="006759D1" w:rsidRPr="00272EF2">
        <w:rPr>
          <w:rFonts w:ascii="Cambria" w:hAnsi="Cambria" w:cs="Times New Roman"/>
          <w:color w:val="000000"/>
          <w:lang w:val="fr-CA"/>
        </w:rPr>
        <w:t xml:space="preserve"> </w:t>
      </w:r>
      <w:r w:rsidRPr="00272EF2">
        <w:rPr>
          <w:rFonts w:ascii="Cambria" w:hAnsi="Cambria" w:cs="Times New Roman"/>
          <w:color w:val="000000"/>
          <w:lang w:val="fr-CA"/>
        </w:rPr>
        <w:t> Il n'y a aucune obligation de documenter les efforts de prévention du suicide. </w:t>
      </w:r>
      <w:r w:rsidR="006759D1" w:rsidRPr="00272EF2">
        <w:rPr>
          <w:rFonts w:ascii="Cambria" w:hAnsi="Cambria" w:cs="Times New Roman"/>
          <w:color w:val="000000"/>
          <w:lang w:val="fr-CA"/>
        </w:rPr>
        <w:t xml:space="preserve"> À part </w:t>
      </w:r>
      <w:r w:rsidRPr="00272EF2">
        <w:rPr>
          <w:rFonts w:ascii="Cambria" w:hAnsi="Cambria" w:cs="Times New Roman"/>
          <w:color w:val="000000"/>
          <w:lang w:val="fr-CA"/>
        </w:rPr>
        <w:t xml:space="preserve">d'informer la personne qui demande la disponibilité des soins palliatifs, il n'y a aucune obligation d'identifier et de référer pour les services nécessaires tels que les modifications du domicile, les services d'aide personnelle ou les traitements de santé mentale. Le ministre de la Santé </w:t>
      </w:r>
      <w:r w:rsidR="001A1A64">
        <w:rPr>
          <w:rFonts w:ascii="Cambria" w:hAnsi="Cambria" w:cs="Times New Roman"/>
          <w:color w:val="000000"/>
          <w:lang w:val="fr-CA"/>
        </w:rPr>
        <w:t>devrait</w:t>
      </w:r>
      <w:r w:rsidRPr="00272EF2">
        <w:rPr>
          <w:rFonts w:ascii="Cambria" w:hAnsi="Cambria" w:cs="Times New Roman"/>
          <w:color w:val="000000"/>
          <w:lang w:val="fr-CA"/>
        </w:rPr>
        <w:t xml:space="preserve"> remédier à ces omissions.</w:t>
      </w:r>
    </w:p>
    <w:p w14:paraId="3AE8C5BD" w14:textId="3FD1D111"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14.</w:t>
      </w:r>
      <w:r w:rsidR="006759D1" w:rsidRPr="00272EF2">
        <w:rPr>
          <w:rFonts w:ascii="Cambria" w:hAnsi="Cambria" w:cs="Times New Roman"/>
          <w:color w:val="000000"/>
          <w:lang w:val="fr-CA"/>
        </w:rPr>
        <w:tab/>
      </w:r>
      <w:r w:rsidR="009A6C78" w:rsidRPr="00272EF2">
        <w:rPr>
          <w:rFonts w:ascii="Cambria" w:hAnsi="Cambria" w:cs="Times New Roman"/>
          <w:color w:val="000000"/>
          <w:lang w:val="fr-CA"/>
        </w:rPr>
        <w:t>Dans la partie « </w:t>
      </w:r>
      <w:r w:rsidR="009A6C78" w:rsidRPr="00272EF2">
        <w:rPr>
          <w:rFonts w:ascii="Cambria" w:hAnsi="Cambria" w:cs="Times New Roman"/>
          <w:bCs/>
          <w:color w:val="000000"/>
          <w:lang w:val="fr-CA"/>
        </w:rPr>
        <w:t>Règle du "un pour un" »</w:t>
      </w:r>
      <w:r w:rsidR="009A6C78" w:rsidRPr="00272EF2">
        <w:rPr>
          <w:rFonts w:ascii="Cambria" w:hAnsi="Cambria" w:cs="Times New Roman"/>
          <w:b/>
          <w:bCs/>
          <w:color w:val="000000"/>
          <w:lang w:val="fr-CA"/>
        </w:rPr>
        <w:t xml:space="preserve"> </w:t>
      </w:r>
      <w:r w:rsidR="009A6C78" w:rsidRPr="00272EF2">
        <w:rPr>
          <w:rFonts w:ascii="Cambria" w:hAnsi="Cambria" w:cs="Times New Roman"/>
          <w:color w:val="000000"/>
          <w:lang w:val="fr-CA"/>
        </w:rPr>
        <w:t>le « fardeau administratif » est basé sur un devis de</w:t>
      </w:r>
      <w:r w:rsidRPr="00272EF2">
        <w:rPr>
          <w:rFonts w:ascii="Cambria" w:hAnsi="Cambria" w:cs="Times New Roman"/>
          <w:color w:val="000000"/>
          <w:lang w:val="fr-CA"/>
        </w:rPr>
        <w:t xml:space="preserve"> 5,709 décès par an</w:t>
      </w:r>
      <w:r w:rsidR="009A6C78" w:rsidRPr="00272EF2">
        <w:rPr>
          <w:rFonts w:ascii="Cambria" w:hAnsi="Cambria" w:cs="Times New Roman"/>
          <w:color w:val="000000"/>
          <w:lang w:val="fr-CA"/>
        </w:rPr>
        <w:t xml:space="preserve"> du SA </w:t>
      </w:r>
      <w:r w:rsidRPr="00272EF2">
        <w:rPr>
          <w:rFonts w:ascii="Cambria" w:hAnsi="Cambria" w:cs="Times New Roman"/>
          <w:color w:val="000000"/>
          <w:lang w:val="fr-CA"/>
        </w:rPr>
        <w:t>/ E. Quand </w:t>
      </w:r>
      <w:r w:rsidR="001A1A64">
        <w:rPr>
          <w:rFonts w:ascii="Cambria" w:hAnsi="Cambria" w:cs="Times New Roman"/>
          <w:color w:val="000000"/>
          <w:lang w:val="fr-CA"/>
        </w:rPr>
        <w:t xml:space="preserve">le </w:t>
      </w:r>
      <w:r w:rsidRPr="00272EF2">
        <w:rPr>
          <w:rFonts w:ascii="Cambria" w:hAnsi="Cambria" w:cs="Times New Roman"/>
          <w:color w:val="000000"/>
          <w:lang w:val="fr-CA"/>
        </w:rPr>
        <w:t>total sera-t-il atteint et dépassé?</w:t>
      </w:r>
    </w:p>
    <w:p w14:paraId="0EF6B662" w14:textId="2BB3D381"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15</w:t>
      </w:r>
      <w:r w:rsidR="009A6C78" w:rsidRPr="00272EF2">
        <w:rPr>
          <w:rFonts w:ascii="Cambria" w:hAnsi="Cambria" w:cs="Times New Roman"/>
          <w:color w:val="000000"/>
          <w:lang w:val="fr-CA"/>
        </w:rPr>
        <w:tab/>
        <w:t>Dans la même partie, l</w:t>
      </w:r>
      <w:r w:rsidRPr="00272EF2">
        <w:rPr>
          <w:rFonts w:ascii="Cambria" w:hAnsi="Cambria" w:cs="Times New Roman"/>
          <w:color w:val="000000"/>
          <w:lang w:val="fr-CA"/>
        </w:rPr>
        <w:t xml:space="preserve">e </w:t>
      </w:r>
      <w:r w:rsidR="009A6C78" w:rsidRPr="00272EF2">
        <w:rPr>
          <w:rFonts w:ascii="Cambria" w:hAnsi="Cambria" w:cs="Times New Roman"/>
          <w:color w:val="000000"/>
          <w:lang w:val="fr-CA"/>
        </w:rPr>
        <w:t>« </w:t>
      </w:r>
      <w:r w:rsidRPr="00272EF2">
        <w:rPr>
          <w:rFonts w:ascii="Cambria" w:hAnsi="Cambria" w:cs="Times New Roman"/>
          <w:color w:val="000000"/>
          <w:lang w:val="fr-CA"/>
        </w:rPr>
        <w:t>fardeau administratif</w:t>
      </w:r>
      <w:r w:rsidR="009A6C78" w:rsidRPr="00272EF2">
        <w:rPr>
          <w:rFonts w:ascii="Cambria" w:hAnsi="Cambria" w:cs="Times New Roman"/>
          <w:color w:val="000000"/>
          <w:lang w:val="fr-CA"/>
        </w:rPr>
        <w:t> »</w:t>
      </w:r>
      <w:r w:rsidRPr="00272EF2">
        <w:rPr>
          <w:rFonts w:ascii="Cambria" w:hAnsi="Cambria" w:cs="Times New Roman"/>
          <w:color w:val="000000"/>
          <w:lang w:val="fr-CA"/>
        </w:rPr>
        <w:t xml:space="preserve"> est calculé uniquement en remplissant</w:t>
      </w:r>
      <w:r w:rsidR="001A1A64">
        <w:rPr>
          <w:rFonts w:ascii="Cambria" w:hAnsi="Cambria" w:cs="Times New Roman"/>
          <w:color w:val="000000"/>
          <w:lang w:val="fr-CA"/>
        </w:rPr>
        <w:t xml:space="preserve"> </w:t>
      </w:r>
      <w:r w:rsidRPr="00272EF2">
        <w:rPr>
          <w:rFonts w:ascii="Cambria" w:hAnsi="Cambria" w:cs="Times New Roman"/>
          <w:color w:val="000000"/>
          <w:lang w:val="fr-CA"/>
        </w:rPr>
        <w:t xml:space="preserve">un formulaire </w:t>
      </w:r>
      <w:r w:rsidR="009A6C78" w:rsidRPr="00272EF2">
        <w:rPr>
          <w:rFonts w:ascii="Cambria" w:hAnsi="Cambria" w:cs="Times New Roman"/>
          <w:color w:val="000000"/>
          <w:lang w:val="fr-CA"/>
        </w:rPr>
        <w:t xml:space="preserve">à choix multiple </w:t>
      </w:r>
      <w:r w:rsidRPr="00272EF2">
        <w:rPr>
          <w:rFonts w:ascii="Cambria" w:hAnsi="Cambria" w:cs="Times New Roman"/>
          <w:color w:val="000000"/>
          <w:lang w:val="fr-CA"/>
        </w:rPr>
        <w:t xml:space="preserve">en ligne (à développer). Pourtant, la conformité à la loi exige beaucoup plus que </w:t>
      </w:r>
      <w:r w:rsidR="009A6C78" w:rsidRPr="00272EF2">
        <w:rPr>
          <w:rFonts w:ascii="Cambria" w:hAnsi="Cambria" w:cs="Times New Roman"/>
          <w:color w:val="000000"/>
          <w:lang w:val="fr-CA"/>
        </w:rPr>
        <w:t xml:space="preserve">juste </w:t>
      </w:r>
      <w:r w:rsidRPr="00272EF2">
        <w:rPr>
          <w:rFonts w:ascii="Cambria" w:hAnsi="Cambria" w:cs="Times New Roman"/>
          <w:color w:val="000000"/>
          <w:lang w:val="fr-CA"/>
        </w:rPr>
        <w:t>remplir une fiche de données. Le ministre de la </w:t>
      </w:r>
      <w:r w:rsidR="00C4727D" w:rsidRPr="00272EF2">
        <w:rPr>
          <w:rFonts w:ascii="Cambria" w:hAnsi="Cambria" w:cs="Times New Roman"/>
          <w:color w:val="000000"/>
          <w:lang w:val="fr-CA"/>
        </w:rPr>
        <w:t xml:space="preserve">Santé devrait tenir </w:t>
      </w:r>
      <w:r w:rsidRPr="00272EF2">
        <w:rPr>
          <w:rFonts w:ascii="Cambria" w:hAnsi="Cambria" w:cs="Times New Roman"/>
          <w:color w:val="000000"/>
          <w:lang w:val="fr-CA"/>
        </w:rPr>
        <w:t>compte</w:t>
      </w:r>
      <w:r w:rsidR="00C4727D" w:rsidRPr="00272EF2">
        <w:rPr>
          <w:rFonts w:ascii="Cambria" w:hAnsi="Cambria" w:cs="Times New Roman"/>
          <w:color w:val="000000"/>
          <w:lang w:val="fr-CA"/>
        </w:rPr>
        <w:t xml:space="preserve"> </w:t>
      </w:r>
      <w:r w:rsidRPr="00272EF2">
        <w:rPr>
          <w:rFonts w:ascii="Cambria" w:hAnsi="Cambria" w:cs="Times New Roman"/>
          <w:color w:val="000000"/>
          <w:lang w:val="fr-CA"/>
        </w:rPr>
        <w:t>du</w:t>
      </w:r>
      <w:r w:rsidR="00C4727D" w:rsidRPr="00272EF2">
        <w:rPr>
          <w:rFonts w:ascii="Cambria" w:hAnsi="Cambria" w:cs="Times New Roman"/>
          <w:color w:val="000000"/>
          <w:lang w:val="fr-CA"/>
        </w:rPr>
        <w:t xml:space="preserve"> </w:t>
      </w:r>
      <w:r w:rsidRPr="00272EF2">
        <w:rPr>
          <w:rFonts w:ascii="Cambria" w:hAnsi="Cambria" w:cs="Times New Roman"/>
          <w:color w:val="000000"/>
          <w:lang w:val="fr-CA"/>
        </w:rPr>
        <w:t>temps</w:t>
      </w:r>
      <w:r w:rsidR="00C4727D" w:rsidRPr="00272EF2">
        <w:rPr>
          <w:rFonts w:ascii="Cambria" w:hAnsi="Cambria" w:cs="Times New Roman"/>
          <w:color w:val="000000"/>
          <w:lang w:val="fr-CA"/>
        </w:rPr>
        <w:t xml:space="preserve"> </w:t>
      </w:r>
      <w:r w:rsidRPr="00272EF2">
        <w:rPr>
          <w:rFonts w:ascii="Cambria" w:hAnsi="Cambria" w:cs="Times New Roman"/>
          <w:color w:val="000000"/>
          <w:lang w:val="fr-CA"/>
        </w:rPr>
        <w:t>clinique</w:t>
      </w:r>
      <w:r w:rsidR="00C4727D" w:rsidRPr="00272EF2">
        <w:rPr>
          <w:rFonts w:ascii="Cambria" w:hAnsi="Cambria" w:cs="Times New Roman"/>
          <w:color w:val="000000"/>
          <w:lang w:val="fr-CA"/>
        </w:rPr>
        <w:t xml:space="preserve"> nécessaire </w:t>
      </w:r>
      <w:r w:rsidRPr="00272EF2">
        <w:rPr>
          <w:rFonts w:ascii="Cambria" w:hAnsi="Cambria" w:cs="Times New Roman"/>
          <w:color w:val="000000"/>
          <w:lang w:val="fr-CA"/>
        </w:rPr>
        <w:t>pour</w:t>
      </w:r>
      <w:r w:rsidR="00C4727D" w:rsidRPr="00272EF2">
        <w:rPr>
          <w:rFonts w:ascii="Cambria" w:hAnsi="Cambria" w:cs="Times New Roman"/>
          <w:color w:val="000000"/>
          <w:lang w:val="fr-CA"/>
        </w:rPr>
        <w:t xml:space="preserve"> </w:t>
      </w:r>
      <w:r w:rsidRPr="00272EF2">
        <w:rPr>
          <w:rFonts w:ascii="Cambria" w:hAnsi="Cambria" w:cs="Times New Roman"/>
          <w:color w:val="000000"/>
          <w:lang w:val="fr-CA"/>
        </w:rPr>
        <w:t>l'évaluation,</w:t>
      </w:r>
      <w:r w:rsidR="00C4727D" w:rsidRPr="00272EF2">
        <w:rPr>
          <w:rFonts w:ascii="Cambria" w:hAnsi="Cambria" w:cs="Times New Roman"/>
          <w:color w:val="000000"/>
          <w:lang w:val="fr-CA"/>
        </w:rPr>
        <w:t xml:space="preserve"> faire des </w:t>
      </w:r>
      <w:r w:rsidRPr="00272EF2">
        <w:rPr>
          <w:rFonts w:ascii="Cambria" w:hAnsi="Cambria" w:cs="Times New Roman"/>
          <w:color w:val="000000"/>
          <w:lang w:val="fr-CA"/>
        </w:rPr>
        <w:t>référence</w:t>
      </w:r>
      <w:r w:rsidR="00C4727D" w:rsidRPr="00272EF2">
        <w:rPr>
          <w:rFonts w:ascii="Cambria" w:hAnsi="Cambria" w:cs="Times New Roman"/>
          <w:color w:val="000000"/>
          <w:lang w:val="fr-CA"/>
        </w:rPr>
        <w:t>s</w:t>
      </w:r>
      <w:r w:rsidRPr="00272EF2">
        <w:rPr>
          <w:rFonts w:ascii="Cambria" w:hAnsi="Cambria" w:cs="Times New Roman"/>
          <w:color w:val="000000"/>
          <w:lang w:val="fr-CA"/>
        </w:rPr>
        <w:t>,</w:t>
      </w:r>
      <w:r w:rsidR="00C4727D" w:rsidRPr="00272EF2">
        <w:rPr>
          <w:rFonts w:ascii="Cambria" w:hAnsi="Cambria" w:cs="Times New Roman"/>
          <w:color w:val="000000"/>
          <w:lang w:val="fr-CA"/>
        </w:rPr>
        <w:t xml:space="preserve"> </w:t>
      </w:r>
      <w:r w:rsidRPr="00272EF2">
        <w:rPr>
          <w:rFonts w:ascii="Cambria" w:hAnsi="Cambria" w:cs="Times New Roman"/>
          <w:color w:val="000000"/>
          <w:lang w:val="fr-CA"/>
        </w:rPr>
        <w:t>le</w:t>
      </w:r>
      <w:r w:rsidR="00C4727D" w:rsidRPr="00272EF2">
        <w:rPr>
          <w:rFonts w:ascii="Cambria" w:hAnsi="Cambria" w:cs="Times New Roman"/>
          <w:color w:val="000000"/>
          <w:lang w:val="fr-CA"/>
        </w:rPr>
        <w:t xml:space="preserve"> </w:t>
      </w:r>
      <w:r w:rsidRPr="00272EF2">
        <w:rPr>
          <w:rFonts w:ascii="Cambria" w:hAnsi="Cambria" w:cs="Times New Roman"/>
          <w:color w:val="000000"/>
          <w:lang w:val="fr-CA"/>
        </w:rPr>
        <w:t>suivi, l'administration ou la distribution de la substance</w:t>
      </w:r>
      <w:r w:rsidR="00C4727D" w:rsidRPr="00272EF2">
        <w:rPr>
          <w:rFonts w:ascii="Cambria" w:hAnsi="Cambria" w:cs="Times New Roman"/>
          <w:color w:val="000000"/>
          <w:lang w:val="fr-CA"/>
        </w:rPr>
        <w:t xml:space="preserve"> létale</w:t>
      </w:r>
      <w:r w:rsidRPr="00272EF2">
        <w:rPr>
          <w:rFonts w:ascii="Cambria" w:hAnsi="Cambria" w:cs="Times New Roman"/>
          <w:color w:val="000000"/>
          <w:lang w:val="fr-CA"/>
        </w:rPr>
        <w:t>, les formalités administrati</w:t>
      </w:r>
      <w:r w:rsidR="00D96572" w:rsidRPr="00272EF2">
        <w:rPr>
          <w:rFonts w:ascii="Cambria" w:hAnsi="Cambria" w:cs="Times New Roman"/>
          <w:color w:val="000000"/>
          <w:lang w:val="fr-CA"/>
        </w:rPr>
        <w:t>f</w:t>
      </w:r>
      <w:r w:rsidRPr="00272EF2">
        <w:rPr>
          <w:rFonts w:ascii="Cambria" w:hAnsi="Cambria" w:cs="Times New Roman"/>
          <w:color w:val="000000"/>
          <w:lang w:val="fr-CA"/>
        </w:rPr>
        <w:t>s, la tenue des dossiers et d'autres tâches.</w:t>
      </w:r>
    </w:p>
    <w:p w14:paraId="29BF9576" w14:textId="393493A3"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16</w:t>
      </w:r>
      <w:r w:rsidR="00C4727D" w:rsidRPr="00272EF2">
        <w:rPr>
          <w:rFonts w:ascii="Cambria" w:hAnsi="Cambria" w:cs="Times New Roman"/>
          <w:color w:val="000000"/>
          <w:lang w:val="fr-CA"/>
        </w:rPr>
        <w:tab/>
      </w:r>
      <w:r w:rsidRPr="00272EF2">
        <w:rPr>
          <w:rFonts w:ascii="Cambria" w:hAnsi="Cambria" w:cs="Times New Roman"/>
          <w:color w:val="000000"/>
          <w:lang w:val="fr-CA"/>
        </w:rPr>
        <w:t>Le Ministre de la Santé propose un formulaire en ligne, y compris </w:t>
      </w:r>
      <w:r w:rsidR="00C4727D" w:rsidRPr="00272EF2">
        <w:rPr>
          <w:rFonts w:ascii="Cambria" w:hAnsi="Cambria" w:cs="Times New Roman"/>
          <w:color w:val="000000"/>
          <w:lang w:val="fr-CA"/>
        </w:rPr>
        <w:t xml:space="preserve">des </w:t>
      </w:r>
      <w:r w:rsidRPr="00272EF2">
        <w:rPr>
          <w:rFonts w:ascii="Cambria" w:hAnsi="Cambria" w:cs="Times New Roman"/>
          <w:color w:val="000000"/>
          <w:lang w:val="fr-CA"/>
        </w:rPr>
        <w:t>réponses à choix multiples</w:t>
      </w:r>
      <w:r w:rsidR="00C4727D" w:rsidRPr="00272EF2">
        <w:rPr>
          <w:rFonts w:ascii="Cambria" w:hAnsi="Cambria" w:cs="Times New Roman"/>
          <w:color w:val="000000"/>
          <w:lang w:val="fr-CA"/>
        </w:rPr>
        <w:t xml:space="preserve">, </w:t>
      </w:r>
      <w:r w:rsidRPr="00272EF2">
        <w:rPr>
          <w:rFonts w:ascii="Cambria" w:hAnsi="Cambria" w:cs="Times New Roman"/>
          <w:color w:val="000000"/>
          <w:lang w:val="fr-CA"/>
        </w:rPr>
        <w:t>oui</w:t>
      </w:r>
      <w:r w:rsidR="00C4727D" w:rsidRPr="00272EF2">
        <w:rPr>
          <w:rFonts w:ascii="Cambria" w:hAnsi="Cambria" w:cs="Times New Roman"/>
          <w:color w:val="000000"/>
          <w:lang w:val="fr-CA"/>
        </w:rPr>
        <w:t>-</w:t>
      </w:r>
      <w:r w:rsidRPr="00272EF2">
        <w:rPr>
          <w:rFonts w:ascii="Cambria" w:hAnsi="Cambria" w:cs="Times New Roman"/>
          <w:color w:val="000000"/>
          <w:lang w:val="fr-CA"/>
        </w:rPr>
        <w:t>ou</w:t>
      </w:r>
      <w:r w:rsidR="00C4727D" w:rsidRPr="00272EF2">
        <w:rPr>
          <w:rFonts w:ascii="Cambria" w:hAnsi="Cambria" w:cs="Times New Roman"/>
          <w:color w:val="000000"/>
          <w:lang w:val="fr-CA"/>
        </w:rPr>
        <w:t>-</w:t>
      </w:r>
      <w:r w:rsidRPr="00272EF2">
        <w:rPr>
          <w:rFonts w:ascii="Cambria" w:hAnsi="Cambria" w:cs="Times New Roman"/>
          <w:color w:val="000000"/>
          <w:lang w:val="fr-CA"/>
        </w:rPr>
        <w:t>non</w:t>
      </w:r>
      <w:r w:rsidR="00C4727D" w:rsidRPr="00272EF2">
        <w:rPr>
          <w:rFonts w:ascii="Cambria" w:hAnsi="Cambria" w:cs="Times New Roman"/>
          <w:color w:val="000000"/>
          <w:lang w:val="fr-CA"/>
        </w:rPr>
        <w:t xml:space="preserve"> et</w:t>
      </w:r>
      <w:r w:rsidRPr="00272EF2">
        <w:rPr>
          <w:rFonts w:ascii="Cambria" w:hAnsi="Cambria" w:cs="Times New Roman"/>
          <w:color w:val="000000"/>
          <w:lang w:val="fr-CA"/>
        </w:rPr>
        <w:t> </w:t>
      </w:r>
      <w:r w:rsidR="001A1A64">
        <w:rPr>
          <w:rFonts w:ascii="Cambria" w:hAnsi="Cambria" w:cs="Times New Roman"/>
          <w:color w:val="000000"/>
          <w:lang w:val="fr-CA"/>
        </w:rPr>
        <w:t>d</w:t>
      </w:r>
      <w:r w:rsidRPr="00272EF2">
        <w:rPr>
          <w:rFonts w:ascii="Cambria" w:hAnsi="Cambria" w:cs="Times New Roman"/>
          <w:color w:val="000000"/>
          <w:lang w:val="fr-CA"/>
        </w:rPr>
        <w:t xml:space="preserve">es cases à cocher. Alors que les menus déroulants et les fonctions similaires peuvent faire gagner du temps en remplissant des formulaires, de tels dispositifs risquent de </w:t>
      </w:r>
      <w:r w:rsidR="0051180F" w:rsidRPr="00272EF2">
        <w:rPr>
          <w:rFonts w:ascii="Cambria" w:hAnsi="Cambria" w:cs="Times New Roman"/>
          <w:color w:val="000000"/>
          <w:lang w:val="fr-CA"/>
        </w:rPr>
        <w:t xml:space="preserve">faire des classements inappropriés </w:t>
      </w:r>
      <w:r w:rsidRPr="00272EF2">
        <w:rPr>
          <w:rFonts w:ascii="Cambria" w:hAnsi="Cambria" w:cs="Times New Roman"/>
          <w:color w:val="000000"/>
          <w:lang w:val="fr-CA"/>
        </w:rPr>
        <w:t xml:space="preserve">et peuvent donner une image inexacte de ceux qui font la demande </w:t>
      </w:r>
      <w:r w:rsidR="0051180F" w:rsidRPr="00272EF2">
        <w:rPr>
          <w:rFonts w:ascii="Cambria" w:hAnsi="Cambria" w:cs="Times New Roman"/>
          <w:color w:val="000000"/>
          <w:lang w:val="fr-CA"/>
        </w:rPr>
        <w:t>du SA</w:t>
      </w:r>
      <w:r w:rsidRPr="00272EF2">
        <w:rPr>
          <w:rFonts w:ascii="Cambria" w:hAnsi="Cambria" w:cs="Times New Roman"/>
          <w:color w:val="000000"/>
          <w:lang w:val="fr-CA"/>
        </w:rPr>
        <w:t xml:space="preserve"> / E. </w:t>
      </w:r>
      <w:r w:rsidR="0051180F" w:rsidRPr="00272EF2">
        <w:rPr>
          <w:rFonts w:ascii="Cambria" w:hAnsi="Cambria" w:cs="Times New Roman"/>
          <w:color w:val="000000"/>
          <w:lang w:val="fr-CA"/>
        </w:rPr>
        <w:t xml:space="preserve"> </w:t>
      </w:r>
      <w:r w:rsidRPr="00272EF2">
        <w:rPr>
          <w:rFonts w:ascii="Cambria" w:hAnsi="Cambria" w:cs="Times New Roman"/>
          <w:color w:val="000000"/>
          <w:lang w:val="fr-CA"/>
        </w:rPr>
        <w:t>Il faut également prévoir des réponses narratives, pour permettre aux praticiens de décrire la situation unique de chaque personne.</w:t>
      </w:r>
    </w:p>
    <w:p w14:paraId="35D58AC3" w14:textId="0AA9A9BF"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17.</w:t>
      </w:r>
      <w:r w:rsidR="0051180F" w:rsidRPr="00272EF2">
        <w:rPr>
          <w:rFonts w:ascii="Cambria" w:hAnsi="Cambria" w:cs="Times New Roman"/>
          <w:color w:val="000000"/>
          <w:lang w:val="fr-CA"/>
        </w:rPr>
        <w:tab/>
      </w:r>
      <w:r w:rsidRPr="00272EF2">
        <w:rPr>
          <w:rFonts w:ascii="Cambria" w:hAnsi="Cambria" w:cs="Times New Roman"/>
          <w:color w:val="000000"/>
          <w:lang w:val="fr-CA"/>
        </w:rPr>
        <w:t xml:space="preserve">Une application stricte de la règle du </w:t>
      </w:r>
      <w:r w:rsidR="0051180F" w:rsidRPr="00272EF2">
        <w:rPr>
          <w:rFonts w:ascii="Cambria" w:hAnsi="Cambria" w:cs="Times New Roman"/>
          <w:color w:val="000000"/>
          <w:lang w:val="fr-CA"/>
        </w:rPr>
        <w:t>« </w:t>
      </w:r>
      <w:r w:rsidRPr="00272EF2">
        <w:rPr>
          <w:rFonts w:ascii="Cambria" w:hAnsi="Cambria" w:cs="Times New Roman"/>
          <w:color w:val="000000"/>
          <w:lang w:val="fr-CA"/>
        </w:rPr>
        <w:t>un pour un</w:t>
      </w:r>
      <w:r w:rsidR="0051180F" w:rsidRPr="00272EF2">
        <w:rPr>
          <w:rFonts w:ascii="Cambria" w:hAnsi="Cambria" w:cs="Times New Roman"/>
          <w:color w:val="000000"/>
          <w:lang w:val="fr-CA"/>
        </w:rPr>
        <w:t> »</w:t>
      </w:r>
      <w:r w:rsidRPr="00272EF2">
        <w:rPr>
          <w:rFonts w:ascii="Cambria" w:hAnsi="Cambria" w:cs="Times New Roman"/>
          <w:color w:val="000000"/>
          <w:lang w:val="fr-CA"/>
        </w:rPr>
        <w:t xml:space="preserve"> ferait </w:t>
      </w:r>
      <w:r w:rsidR="006404B7" w:rsidRPr="00272EF2">
        <w:rPr>
          <w:rFonts w:ascii="Cambria" w:hAnsi="Cambria" w:cs="Times New Roman"/>
          <w:color w:val="000000"/>
          <w:lang w:val="fr-CA"/>
        </w:rPr>
        <w:t xml:space="preserve">de la </w:t>
      </w:r>
      <w:r w:rsidRPr="00272EF2">
        <w:rPr>
          <w:rFonts w:ascii="Cambria" w:hAnsi="Cambria" w:cs="Times New Roman"/>
          <w:color w:val="000000"/>
          <w:lang w:val="fr-CA"/>
        </w:rPr>
        <w:t>pression sur les praticiens et le système dans son ensemble pour réduire les services de soutien qui sont censés accompagner le processus de détermination de l'admissibilité. Des réductions de coûts sur les déterminations de la capacité et les renvois pour des évaluations psychiatriques, des soins palliatifs, des services d'aide personnelle, des conseils par les pairs ou d'autres services de prévention du suicide augmenteront le nombre de personnes</w:t>
      </w:r>
      <w:r w:rsidR="0051180F" w:rsidRPr="00272EF2">
        <w:rPr>
          <w:rFonts w:ascii="Cambria" w:hAnsi="Cambria" w:cs="Times New Roman"/>
          <w:color w:val="000000"/>
          <w:lang w:val="fr-CA"/>
        </w:rPr>
        <w:t xml:space="preserve"> </w:t>
      </w:r>
      <w:r w:rsidRPr="00272EF2">
        <w:rPr>
          <w:rFonts w:ascii="Cambria" w:hAnsi="Cambria" w:cs="Times New Roman"/>
          <w:color w:val="000000"/>
          <w:lang w:val="fr-CA"/>
        </w:rPr>
        <w:t>décédées par </w:t>
      </w:r>
      <w:r w:rsidR="006404B7" w:rsidRPr="00272EF2">
        <w:rPr>
          <w:rFonts w:ascii="Cambria" w:hAnsi="Cambria" w:cs="Times New Roman"/>
          <w:color w:val="000000"/>
          <w:lang w:val="fr-CA"/>
        </w:rPr>
        <w:t xml:space="preserve">le </w:t>
      </w:r>
      <w:r w:rsidR="0051180F" w:rsidRPr="00272EF2">
        <w:rPr>
          <w:rFonts w:ascii="Cambria" w:hAnsi="Cambria" w:cs="Times New Roman"/>
          <w:color w:val="000000"/>
          <w:lang w:val="fr-CA"/>
        </w:rPr>
        <w:t>SA</w:t>
      </w:r>
      <w:r w:rsidRPr="00272EF2">
        <w:rPr>
          <w:rFonts w:ascii="Cambria" w:hAnsi="Cambria" w:cs="Times New Roman"/>
          <w:color w:val="000000"/>
          <w:lang w:val="fr-CA"/>
        </w:rPr>
        <w:t xml:space="preserve"> / E.</w:t>
      </w:r>
    </w:p>
    <w:p w14:paraId="5C392BD6" w14:textId="5534957D"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18</w:t>
      </w:r>
      <w:r w:rsidR="0051180F" w:rsidRPr="00272EF2">
        <w:rPr>
          <w:rFonts w:ascii="Cambria" w:hAnsi="Cambria" w:cs="Times New Roman"/>
          <w:color w:val="000000"/>
          <w:lang w:val="fr-CA"/>
        </w:rPr>
        <w:t>.</w:t>
      </w:r>
      <w:r w:rsidR="0051180F" w:rsidRPr="00272EF2">
        <w:rPr>
          <w:rFonts w:ascii="Cambria" w:hAnsi="Cambria" w:cs="Times New Roman"/>
          <w:color w:val="000000"/>
          <w:lang w:val="fr-CA"/>
        </w:rPr>
        <w:tab/>
      </w:r>
      <w:r w:rsidRPr="00272EF2">
        <w:rPr>
          <w:rFonts w:ascii="Cambria" w:hAnsi="Cambria" w:cs="Times New Roman"/>
          <w:color w:val="000000"/>
          <w:lang w:val="fr-CA"/>
        </w:rPr>
        <w:t>Il semble que</w:t>
      </w:r>
      <w:r w:rsidR="0051180F" w:rsidRPr="00272EF2">
        <w:rPr>
          <w:rFonts w:ascii="Cambria" w:hAnsi="Cambria" w:cs="Times New Roman"/>
          <w:color w:val="000000"/>
          <w:lang w:val="fr-CA"/>
        </w:rPr>
        <w:t>,</w:t>
      </w:r>
      <w:r w:rsidRPr="00272EF2">
        <w:rPr>
          <w:rFonts w:ascii="Cambria" w:hAnsi="Cambria" w:cs="Times New Roman"/>
          <w:color w:val="000000"/>
          <w:lang w:val="fr-CA"/>
        </w:rPr>
        <w:t xml:space="preserve"> pendant le processus </w:t>
      </w:r>
      <w:r w:rsidR="0051180F" w:rsidRPr="00272EF2">
        <w:rPr>
          <w:rFonts w:ascii="Cambria" w:hAnsi="Cambria" w:cs="Times New Roman"/>
          <w:color w:val="000000"/>
          <w:lang w:val="fr-CA"/>
        </w:rPr>
        <w:t xml:space="preserve">fermé </w:t>
      </w:r>
      <w:r w:rsidRPr="00272EF2">
        <w:rPr>
          <w:rFonts w:ascii="Cambria" w:hAnsi="Cambria" w:cs="Times New Roman"/>
          <w:color w:val="000000"/>
          <w:lang w:val="fr-CA"/>
        </w:rPr>
        <w:t>de pré-réglementation, Santé Canada a </w:t>
      </w:r>
      <w:r w:rsidR="0051180F" w:rsidRPr="00272EF2">
        <w:rPr>
          <w:rFonts w:ascii="Cambria" w:hAnsi="Cambria" w:cs="Times New Roman"/>
          <w:color w:val="000000"/>
          <w:lang w:val="fr-CA"/>
        </w:rPr>
        <w:t xml:space="preserve">cédé aux </w:t>
      </w:r>
      <w:r w:rsidRPr="00272EF2">
        <w:rPr>
          <w:rFonts w:ascii="Cambria" w:hAnsi="Cambria" w:cs="Times New Roman"/>
          <w:color w:val="000000"/>
          <w:lang w:val="fr-CA"/>
        </w:rPr>
        <w:t>pression</w:t>
      </w:r>
      <w:r w:rsidR="0051180F" w:rsidRPr="00272EF2">
        <w:rPr>
          <w:rFonts w:ascii="Cambria" w:hAnsi="Cambria" w:cs="Times New Roman"/>
          <w:color w:val="000000"/>
          <w:lang w:val="fr-CA"/>
        </w:rPr>
        <w:t>s</w:t>
      </w:r>
      <w:r w:rsidRPr="00272EF2">
        <w:rPr>
          <w:rFonts w:ascii="Cambria" w:hAnsi="Cambria" w:cs="Times New Roman"/>
          <w:color w:val="000000"/>
          <w:lang w:val="fr-CA"/>
        </w:rPr>
        <w:t xml:space="preserve"> pour repousser les </w:t>
      </w:r>
      <w:r w:rsidR="006404B7" w:rsidRPr="00272EF2">
        <w:rPr>
          <w:rFonts w:ascii="Cambria" w:hAnsi="Cambria" w:cs="Times New Roman"/>
          <w:color w:val="000000"/>
          <w:lang w:val="fr-CA"/>
        </w:rPr>
        <w:t>échéances</w:t>
      </w:r>
      <w:r w:rsidRPr="00272EF2">
        <w:rPr>
          <w:rFonts w:ascii="Cambria" w:hAnsi="Cambria" w:cs="Times New Roman"/>
          <w:color w:val="000000"/>
          <w:lang w:val="fr-CA"/>
        </w:rPr>
        <w:t xml:space="preserve"> pour les rapports des médecins.</w:t>
      </w:r>
      <w:r w:rsidR="0051180F" w:rsidRPr="00272EF2">
        <w:rPr>
          <w:rFonts w:ascii="Cambria" w:hAnsi="Cambria" w:cs="Times New Roman"/>
          <w:color w:val="000000"/>
          <w:lang w:val="fr-CA"/>
        </w:rPr>
        <w:t xml:space="preserve">  </w:t>
      </w:r>
      <w:r w:rsidRPr="00272EF2">
        <w:rPr>
          <w:rFonts w:ascii="Cambria" w:hAnsi="Cambria" w:cs="Times New Roman"/>
          <w:color w:val="000000"/>
          <w:lang w:val="fr-CA"/>
        </w:rPr>
        <w:t xml:space="preserve">En outre, </w:t>
      </w:r>
      <w:r w:rsidR="0051180F" w:rsidRPr="00272EF2">
        <w:rPr>
          <w:rFonts w:ascii="Cambria" w:hAnsi="Cambria" w:cs="Times New Roman"/>
          <w:color w:val="000000"/>
          <w:lang w:val="fr-CA"/>
        </w:rPr>
        <w:t xml:space="preserve">le ministère a </w:t>
      </w:r>
      <w:r w:rsidRPr="00272EF2">
        <w:rPr>
          <w:rFonts w:ascii="Cambria" w:hAnsi="Cambria" w:cs="Times New Roman"/>
          <w:color w:val="000000"/>
          <w:lang w:val="fr-CA"/>
        </w:rPr>
        <w:t xml:space="preserve">également diffusé </w:t>
      </w:r>
      <w:r w:rsidR="0051180F" w:rsidRPr="00272EF2">
        <w:rPr>
          <w:rFonts w:ascii="Cambria" w:hAnsi="Cambria" w:cs="Times New Roman"/>
          <w:color w:val="000000"/>
          <w:lang w:val="fr-CA"/>
        </w:rPr>
        <w:t xml:space="preserve">son </w:t>
      </w:r>
      <w:r w:rsidRPr="00272EF2">
        <w:rPr>
          <w:rFonts w:ascii="Cambria" w:hAnsi="Cambria" w:cs="Times New Roman"/>
          <w:color w:val="000000"/>
          <w:lang w:val="fr-CA"/>
        </w:rPr>
        <w:t xml:space="preserve">intention de ne pas appliquer les délais; en déclarant que </w:t>
      </w:r>
      <w:r w:rsidR="00DB7051" w:rsidRPr="00272EF2">
        <w:rPr>
          <w:rFonts w:ascii="Cambria" w:hAnsi="Cambria" w:cs="Times New Roman"/>
          <w:color w:val="000000"/>
          <w:lang w:val="fr-CA"/>
        </w:rPr>
        <w:t xml:space="preserve">« le règlement ne présuppose pas que des événements se produisent dans </w:t>
      </w:r>
      <w:r w:rsidR="00DB7051" w:rsidRPr="00272EF2">
        <w:rPr>
          <w:rFonts w:ascii="Cambria" w:hAnsi="Cambria" w:cs="Times New Roman"/>
          <w:color w:val="000000"/>
          <w:lang w:val="fr-CA"/>
        </w:rPr>
        <w:lastRenderedPageBreak/>
        <w:t>des délais en particulier. »</w:t>
      </w:r>
      <w:r w:rsidRPr="00272EF2">
        <w:rPr>
          <w:rFonts w:ascii="Cambria" w:hAnsi="Cambria" w:cs="Times New Roman"/>
          <w:color w:val="000000"/>
          <w:lang w:val="fr-CA"/>
        </w:rPr>
        <w:t> </w:t>
      </w:r>
      <w:r w:rsidR="00DB7051" w:rsidRPr="00272EF2">
        <w:rPr>
          <w:rFonts w:ascii="Cambria" w:hAnsi="Cambria" w:cs="Times New Roman"/>
          <w:color w:val="000000"/>
          <w:lang w:val="fr-CA"/>
        </w:rPr>
        <w:t xml:space="preserve"> </w:t>
      </w:r>
      <w:r w:rsidRPr="00272EF2">
        <w:rPr>
          <w:rFonts w:ascii="Cambria" w:hAnsi="Cambria" w:cs="Times New Roman"/>
          <w:color w:val="000000"/>
          <w:lang w:val="fr-CA"/>
        </w:rPr>
        <w:t>Les règlements semblent autoriser que, si la demande n'aboutit pas à l'euthanasie, l'obligation de la signaler disparaîtra après 90 jours. Afin de comprendre toute la portée du processus de demande d</w:t>
      </w:r>
      <w:r w:rsidR="00DB7051" w:rsidRPr="00272EF2">
        <w:rPr>
          <w:rFonts w:ascii="Cambria" w:hAnsi="Cambria" w:cs="Times New Roman"/>
          <w:color w:val="000000"/>
          <w:lang w:val="fr-CA"/>
        </w:rPr>
        <w:t>u SA / E</w:t>
      </w:r>
      <w:r w:rsidRPr="00272EF2">
        <w:rPr>
          <w:rFonts w:ascii="Cambria" w:hAnsi="Cambria" w:cs="Times New Roman"/>
          <w:color w:val="000000"/>
          <w:lang w:val="fr-CA"/>
        </w:rPr>
        <w:t xml:space="preserve">, y compris les situations où les demandes sont retirées ou les candidats </w:t>
      </w:r>
      <w:r w:rsidR="00DB7051" w:rsidRPr="00272EF2">
        <w:rPr>
          <w:rFonts w:ascii="Cambria" w:hAnsi="Cambria" w:cs="Times New Roman"/>
          <w:color w:val="000000"/>
          <w:lang w:val="fr-CA"/>
        </w:rPr>
        <w:t xml:space="preserve">sont </w:t>
      </w:r>
      <w:r w:rsidRPr="00272EF2">
        <w:rPr>
          <w:rFonts w:ascii="Cambria" w:hAnsi="Cambria" w:cs="Times New Roman"/>
          <w:color w:val="000000"/>
          <w:lang w:val="fr-CA"/>
        </w:rPr>
        <w:t>jugés inadmissibles, il est important que toutes les demandes soient documentées, peu importe le résultat.</w:t>
      </w:r>
    </w:p>
    <w:p w14:paraId="18539825" w14:textId="67232A11"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19.</w:t>
      </w:r>
      <w:r w:rsidR="00DB7051" w:rsidRPr="00272EF2">
        <w:rPr>
          <w:rFonts w:ascii="Cambria" w:hAnsi="Cambria" w:cs="Times New Roman"/>
          <w:color w:val="000000"/>
          <w:lang w:val="fr-CA"/>
        </w:rPr>
        <w:tab/>
      </w:r>
      <w:r w:rsidRPr="00272EF2">
        <w:rPr>
          <w:rFonts w:ascii="Cambria" w:hAnsi="Cambria" w:cs="Times New Roman"/>
          <w:color w:val="000000"/>
          <w:lang w:val="fr-CA"/>
        </w:rPr>
        <w:t>La proposition d'autoriser plusieurs systèmes de collecte de données (</w:t>
      </w:r>
      <w:r w:rsidR="00DB7051" w:rsidRPr="00272EF2">
        <w:rPr>
          <w:rFonts w:ascii="Cambria" w:hAnsi="Cambria" w:cs="Times New Roman"/>
          <w:color w:val="000000"/>
          <w:lang w:val="fr-CA"/>
        </w:rPr>
        <w:t>« destinataires »</w:t>
      </w:r>
      <w:r w:rsidRPr="00272EF2">
        <w:rPr>
          <w:rFonts w:ascii="Cambria" w:hAnsi="Cambria" w:cs="Times New Roman"/>
          <w:color w:val="000000"/>
          <w:lang w:val="fr-CA"/>
        </w:rPr>
        <w:t xml:space="preserve"> fédéraux ou provinciaux) pourrait créer de la confusion et un manque d'uniformité. De plus, lorsque les provinces fournissent une agglomération de données, il peut être impossible d'identifier les anomalies </w:t>
      </w:r>
      <w:r w:rsidR="001A1A64">
        <w:rPr>
          <w:rFonts w:ascii="Cambria" w:hAnsi="Cambria" w:cs="Times New Roman"/>
          <w:color w:val="000000"/>
          <w:lang w:val="fr-CA"/>
        </w:rPr>
        <w:t>et les</w:t>
      </w:r>
      <w:r w:rsidRPr="00272EF2">
        <w:rPr>
          <w:rFonts w:ascii="Cambria" w:hAnsi="Cambria" w:cs="Times New Roman"/>
          <w:color w:val="000000"/>
          <w:lang w:val="fr-CA"/>
        </w:rPr>
        <w:t xml:space="preserve"> violations dans des cas individuels. À des fins d'application</w:t>
      </w:r>
      <w:r w:rsidR="00006DDD" w:rsidRPr="00272EF2">
        <w:rPr>
          <w:rFonts w:ascii="Cambria" w:hAnsi="Cambria" w:cs="Times New Roman"/>
          <w:color w:val="000000"/>
          <w:lang w:val="fr-CA"/>
        </w:rPr>
        <w:t xml:space="preserve"> de la loi</w:t>
      </w:r>
      <w:r w:rsidRPr="00272EF2">
        <w:rPr>
          <w:rFonts w:ascii="Cambria" w:hAnsi="Cambria" w:cs="Times New Roman"/>
          <w:color w:val="000000"/>
          <w:lang w:val="fr-CA"/>
        </w:rPr>
        <w:t>, il est particulièrement important que les détails des cas individuels soient disponibles lorsque la loi et les règlements ont été violés.</w:t>
      </w:r>
    </w:p>
    <w:p w14:paraId="5A009064" w14:textId="5B0ADA50"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20.</w:t>
      </w:r>
      <w:r w:rsidR="007517BA" w:rsidRPr="00272EF2">
        <w:rPr>
          <w:rFonts w:ascii="Cambria" w:hAnsi="Cambria" w:cs="Times New Roman"/>
          <w:color w:val="000000"/>
          <w:lang w:val="fr-CA"/>
        </w:rPr>
        <w:tab/>
      </w:r>
      <w:r w:rsidRPr="00272EF2">
        <w:rPr>
          <w:rFonts w:ascii="Cambria" w:hAnsi="Cambria" w:cs="Times New Roman"/>
          <w:color w:val="000000"/>
          <w:lang w:val="fr-CA"/>
        </w:rPr>
        <w:t>Il n'y a pas de disposition dans les règlements pour documenter le processus de la mort par euthanasie, par exemple</w:t>
      </w:r>
      <w:r w:rsidR="00006DDD" w:rsidRPr="00272EF2">
        <w:rPr>
          <w:rFonts w:ascii="Cambria" w:hAnsi="Cambria" w:cs="Times New Roman"/>
          <w:color w:val="000000"/>
          <w:lang w:val="fr-CA"/>
        </w:rPr>
        <w:t>, le</w:t>
      </w:r>
      <w:r w:rsidRPr="00272EF2">
        <w:rPr>
          <w:rFonts w:ascii="Cambria" w:hAnsi="Cambria" w:cs="Times New Roman"/>
          <w:color w:val="000000"/>
          <w:lang w:val="fr-CA"/>
        </w:rPr>
        <w:t xml:space="preserve"> temps entre les injections, l'apparition du coma, le temps entre l'administration et la mort, la documentation des complications, et quelles sont les mesures prises pour les résoudre. C'est un domaine qui doit </w:t>
      </w:r>
      <w:r w:rsidR="00006DDD" w:rsidRPr="00272EF2">
        <w:rPr>
          <w:rFonts w:ascii="Cambria" w:hAnsi="Cambria" w:cs="Times New Roman"/>
          <w:color w:val="000000"/>
          <w:lang w:val="fr-CA"/>
        </w:rPr>
        <w:t xml:space="preserve">qui </w:t>
      </w:r>
      <w:r w:rsidRPr="00272EF2">
        <w:rPr>
          <w:rFonts w:ascii="Cambria" w:hAnsi="Cambria" w:cs="Times New Roman"/>
          <w:color w:val="000000"/>
          <w:lang w:val="fr-CA"/>
        </w:rPr>
        <w:t>être mieux documenté et étudié. De telles informations ne sont pas non plus requises dans le cas du suicide assisté.</w:t>
      </w:r>
    </w:p>
    <w:p w14:paraId="62B03B12" w14:textId="17E41F49"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Le défaut d'inclure cette informatio</w:t>
      </w:r>
      <w:r w:rsidR="007D0860">
        <w:rPr>
          <w:rFonts w:ascii="Cambria" w:hAnsi="Cambria" w:cs="Times New Roman"/>
          <w:color w:val="000000"/>
          <w:lang w:val="fr-CA"/>
        </w:rPr>
        <w:t>n est un reflet et contributeur</w:t>
      </w:r>
      <w:r w:rsidRPr="00272EF2">
        <w:rPr>
          <w:rFonts w:ascii="Cambria" w:hAnsi="Cambria" w:cs="Times New Roman"/>
          <w:color w:val="000000"/>
          <w:lang w:val="fr-CA"/>
        </w:rPr>
        <w:t> </w:t>
      </w:r>
      <w:r w:rsidR="007D0860">
        <w:rPr>
          <w:rFonts w:ascii="Cambria" w:hAnsi="Cambria" w:cs="Times New Roman"/>
          <w:color w:val="000000"/>
          <w:lang w:val="fr-CA"/>
        </w:rPr>
        <w:t>de</w:t>
      </w:r>
      <w:r w:rsidR="007517BA" w:rsidRPr="00272EF2">
        <w:rPr>
          <w:rFonts w:ascii="Cambria" w:hAnsi="Cambria" w:cs="Times New Roman"/>
          <w:color w:val="000000"/>
          <w:lang w:val="fr-CA"/>
        </w:rPr>
        <w:t xml:space="preserve"> </w:t>
      </w:r>
      <w:r w:rsidRPr="00272EF2">
        <w:rPr>
          <w:rFonts w:ascii="Cambria" w:hAnsi="Cambria" w:cs="Times New Roman"/>
          <w:color w:val="000000"/>
          <w:lang w:val="fr-CA"/>
        </w:rPr>
        <w:t xml:space="preserve">la réticence des législateurs et des fonctionnaires </w:t>
      </w:r>
      <w:r w:rsidR="007517BA" w:rsidRPr="00272EF2">
        <w:rPr>
          <w:rFonts w:ascii="Cambria" w:hAnsi="Cambria" w:cs="Times New Roman"/>
          <w:color w:val="000000"/>
          <w:lang w:val="fr-CA"/>
        </w:rPr>
        <w:t xml:space="preserve">de </w:t>
      </w:r>
      <w:r w:rsidRPr="00272EF2">
        <w:rPr>
          <w:rFonts w:ascii="Cambria" w:hAnsi="Cambria" w:cs="Times New Roman"/>
          <w:color w:val="000000"/>
          <w:lang w:val="fr-CA"/>
        </w:rPr>
        <w:t>faire face aux réalités physiques de la maladie et </w:t>
      </w:r>
      <w:r w:rsidR="007517BA" w:rsidRPr="00272EF2">
        <w:rPr>
          <w:rFonts w:ascii="Cambria" w:hAnsi="Cambria" w:cs="Times New Roman"/>
          <w:color w:val="000000"/>
          <w:lang w:val="fr-CA"/>
        </w:rPr>
        <w:t>de l’incapacité</w:t>
      </w:r>
      <w:r w:rsidRPr="00272EF2">
        <w:rPr>
          <w:rFonts w:ascii="Cambria" w:hAnsi="Cambria" w:cs="Times New Roman"/>
          <w:color w:val="000000"/>
          <w:lang w:val="fr-CA"/>
        </w:rPr>
        <w:t xml:space="preserve">. Cette </w:t>
      </w:r>
      <w:r w:rsidR="000E346C" w:rsidRPr="00272EF2">
        <w:rPr>
          <w:rFonts w:ascii="Cambria" w:hAnsi="Cambria" w:cs="Times New Roman"/>
          <w:color w:val="000000"/>
          <w:lang w:val="fr-CA"/>
        </w:rPr>
        <w:t>indisposition</w:t>
      </w:r>
      <w:r w:rsidRPr="00272EF2">
        <w:rPr>
          <w:rFonts w:ascii="Cambria" w:hAnsi="Cambria" w:cs="Times New Roman"/>
          <w:color w:val="000000"/>
          <w:lang w:val="fr-CA"/>
        </w:rPr>
        <w:t xml:space="preserve"> sociétale joue un grand rôle dans la croyance répandue selon laquelle la perte de contrôle des fonctions corporelles rend</w:t>
      </w:r>
      <w:r w:rsidR="001A47FC" w:rsidRPr="00272EF2">
        <w:rPr>
          <w:rFonts w:ascii="Cambria" w:hAnsi="Cambria" w:cs="Times New Roman"/>
          <w:color w:val="000000"/>
          <w:lang w:val="fr-CA"/>
        </w:rPr>
        <w:t xml:space="preserve"> la personne</w:t>
      </w:r>
      <w:r w:rsidRPr="00272EF2">
        <w:rPr>
          <w:rFonts w:ascii="Cambria" w:hAnsi="Cambria" w:cs="Times New Roman"/>
          <w:color w:val="000000"/>
          <w:lang w:val="fr-CA"/>
        </w:rPr>
        <w:t xml:space="preserve"> </w:t>
      </w:r>
      <w:r w:rsidR="001A47FC" w:rsidRPr="00272EF2">
        <w:rPr>
          <w:rFonts w:ascii="Cambria" w:hAnsi="Cambria" w:cs="Times New Roman"/>
          <w:color w:val="000000"/>
          <w:lang w:val="fr-CA"/>
        </w:rPr>
        <w:t>« </w:t>
      </w:r>
      <w:r w:rsidRPr="00272EF2">
        <w:rPr>
          <w:rFonts w:ascii="Cambria" w:hAnsi="Cambria" w:cs="Times New Roman"/>
          <w:color w:val="000000"/>
          <w:lang w:val="fr-CA"/>
        </w:rPr>
        <w:t>indigne</w:t>
      </w:r>
      <w:r w:rsidR="001A47FC" w:rsidRPr="00272EF2">
        <w:rPr>
          <w:rFonts w:ascii="Cambria" w:hAnsi="Cambria" w:cs="Times New Roman"/>
          <w:color w:val="000000"/>
          <w:lang w:val="fr-CA"/>
        </w:rPr>
        <w:t> »</w:t>
      </w:r>
      <w:r w:rsidRPr="00272EF2">
        <w:rPr>
          <w:rFonts w:ascii="Cambria" w:hAnsi="Cambria" w:cs="Times New Roman"/>
          <w:color w:val="000000"/>
          <w:lang w:val="fr-CA"/>
        </w:rPr>
        <w:t xml:space="preserve"> et que la </w:t>
      </w:r>
      <w:r w:rsidR="001A47FC" w:rsidRPr="00272EF2">
        <w:rPr>
          <w:rFonts w:ascii="Cambria" w:hAnsi="Cambria" w:cs="Times New Roman"/>
          <w:color w:val="000000"/>
          <w:lang w:val="fr-CA"/>
        </w:rPr>
        <w:t>« </w:t>
      </w:r>
      <w:r w:rsidRPr="00272EF2">
        <w:rPr>
          <w:rFonts w:ascii="Cambria" w:hAnsi="Cambria" w:cs="Times New Roman"/>
          <w:color w:val="000000"/>
          <w:lang w:val="fr-CA"/>
        </w:rPr>
        <w:t>dignité</w:t>
      </w:r>
      <w:r w:rsidR="001A47FC" w:rsidRPr="00272EF2">
        <w:rPr>
          <w:rFonts w:ascii="Cambria" w:hAnsi="Cambria" w:cs="Times New Roman"/>
          <w:color w:val="000000"/>
          <w:lang w:val="fr-CA"/>
        </w:rPr>
        <w:t> »</w:t>
      </w:r>
      <w:r w:rsidRPr="00272EF2">
        <w:rPr>
          <w:rFonts w:ascii="Cambria" w:hAnsi="Cambria" w:cs="Times New Roman"/>
          <w:color w:val="000000"/>
          <w:lang w:val="fr-CA"/>
        </w:rPr>
        <w:t xml:space="preserve"> ne peut être récupérée que par la mort.</w:t>
      </w:r>
    </w:p>
    <w:p w14:paraId="1DD70D37" w14:textId="44594688"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21.</w:t>
      </w:r>
      <w:r w:rsidR="00275221" w:rsidRPr="00272EF2">
        <w:rPr>
          <w:rFonts w:ascii="Cambria" w:hAnsi="Cambria" w:cs="Times New Roman"/>
          <w:color w:val="000000"/>
          <w:lang w:val="fr-CA"/>
        </w:rPr>
        <w:tab/>
      </w:r>
      <w:r w:rsidRPr="00272EF2">
        <w:rPr>
          <w:rFonts w:ascii="Cambria" w:hAnsi="Cambria" w:cs="Times New Roman"/>
          <w:color w:val="000000"/>
          <w:lang w:val="fr-CA"/>
        </w:rPr>
        <w:t>Les règlements ne précisent pas combien de temps les données seront conservées.</w:t>
      </w:r>
      <w:r w:rsidR="00275221" w:rsidRPr="00272EF2">
        <w:rPr>
          <w:rFonts w:ascii="Cambria" w:hAnsi="Cambria" w:cs="Times New Roman"/>
          <w:color w:val="000000"/>
          <w:lang w:val="fr-CA"/>
        </w:rPr>
        <w:t xml:space="preserve"> </w:t>
      </w:r>
      <w:r w:rsidRPr="00272EF2">
        <w:rPr>
          <w:rFonts w:ascii="Cambria" w:hAnsi="Cambria" w:cs="Times New Roman"/>
          <w:color w:val="000000"/>
          <w:lang w:val="fr-CA"/>
        </w:rPr>
        <w:t>Dans les États de Washington et de l'Oregon, les données sur lesquelles les rapports annuels</w:t>
      </w:r>
      <w:r w:rsidR="00275221" w:rsidRPr="00272EF2">
        <w:rPr>
          <w:rFonts w:ascii="Cambria" w:hAnsi="Cambria" w:cs="Times New Roman"/>
          <w:color w:val="000000"/>
          <w:lang w:val="fr-CA"/>
        </w:rPr>
        <w:t xml:space="preserve"> </w:t>
      </w:r>
      <w:r w:rsidRPr="00272EF2">
        <w:rPr>
          <w:rFonts w:ascii="Cambria" w:hAnsi="Cambria" w:cs="Times New Roman"/>
          <w:color w:val="000000"/>
          <w:lang w:val="fr-CA"/>
        </w:rPr>
        <w:t xml:space="preserve">sont fondés sont détruits </w:t>
      </w:r>
      <w:r w:rsidR="00275221" w:rsidRPr="00272EF2">
        <w:rPr>
          <w:rFonts w:ascii="Cambria" w:hAnsi="Cambria" w:cs="Times New Roman"/>
          <w:color w:val="000000"/>
          <w:lang w:val="fr-CA"/>
        </w:rPr>
        <w:t xml:space="preserve">dès </w:t>
      </w:r>
      <w:r w:rsidRPr="00272EF2">
        <w:rPr>
          <w:rFonts w:ascii="Cambria" w:hAnsi="Cambria" w:cs="Times New Roman"/>
          <w:color w:val="000000"/>
          <w:lang w:val="fr-CA"/>
        </w:rPr>
        <w:t>que les rapports de l'État </w:t>
      </w:r>
      <w:r w:rsidR="007D0860">
        <w:rPr>
          <w:rFonts w:ascii="Cambria" w:hAnsi="Cambria" w:cs="Times New Roman"/>
          <w:color w:val="000000"/>
          <w:lang w:val="fr-CA"/>
        </w:rPr>
        <w:t>sont</w:t>
      </w:r>
      <w:r w:rsidRPr="00272EF2">
        <w:rPr>
          <w:rFonts w:ascii="Cambria" w:hAnsi="Cambria" w:cs="Times New Roman"/>
          <w:color w:val="000000"/>
          <w:lang w:val="fr-CA"/>
        </w:rPr>
        <w:t> publiés. Cela a contribué à donner l'impression que le processus n'est pas transparent; et en effet, la destruction des données limite la possibilité d'une analyse à la fois approfondie et à long terme.</w:t>
      </w:r>
    </w:p>
    <w:p w14:paraId="5E22AB21" w14:textId="009BE688"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 xml:space="preserve">De plus, le projet de règlement ne clarifie pas la question soulevée dans le processus de consultation pré-réglementaire pour savoir si </w:t>
      </w:r>
      <w:r w:rsidR="00275221" w:rsidRPr="00272EF2">
        <w:rPr>
          <w:rFonts w:ascii="Cambria" w:hAnsi="Cambria" w:cs="Times New Roman"/>
          <w:color w:val="000000"/>
          <w:lang w:val="fr-CA"/>
        </w:rPr>
        <w:t>« </w:t>
      </w:r>
      <w:r w:rsidRPr="00272EF2">
        <w:rPr>
          <w:rFonts w:ascii="Cambria" w:hAnsi="Cambria" w:cs="Times New Roman"/>
          <w:color w:val="000000"/>
          <w:lang w:val="fr-CA"/>
        </w:rPr>
        <w:t>jour</w:t>
      </w:r>
      <w:r w:rsidR="00275221" w:rsidRPr="00272EF2">
        <w:rPr>
          <w:rFonts w:ascii="Cambria" w:hAnsi="Cambria" w:cs="Times New Roman"/>
          <w:color w:val="000000"/>
          <w:lang w:val="fr-CA"/>
        </w:rPr>
        <w:t> »</w:t>
      </w:r>
      <w:r w:rsidRPr="00272EF2">
        <w:rPr>
          <w:rFonts w:ascii="Cambria" w:hAnsi="Cambria" w:cs="Times New Roman"/>
          <w:color w:val="000000"/>
          <w:lang w:val="fr-CA"/>
        </w:rPr>
        <w:t xml:space="preserve"> signifie </w:t>
      </w:r>
      <w:r w:rsidR="00275221" w:rsidRPr="00272EF2">
        <w:rPr>
          <w:rFonts w:ascii="Cambria" w:hAnsi="Cambria" w:cs="Times New Roman"/>
          <w:color w:val="000000"/>
          <w:lang w:val="fr-CA"/>
        </w:rPr>
        <w:t>« </w:t>
      </w:r>
      <w:r w:rsidRPr="00272EF2">
        <w:rPr>
          <w:rFonts w:ascii="Cambria" w:hAnsi="Cambria" w:cs="Times New Roman"/>
          <w:color w:val="000000"/>
          <w:lang w:val="fr-CA"/>
        </w:rPr>
        <w:t>jour ouvrable</w:t>
      </w:r>
      <w:r w:rsidR="00275221" w:rsidRPr="00272EF2">
        <w:rPr>
          <w:rFonts w:ascii="Cambria" w:hAnsi="Cambria" w:cs="Times New Roman"/>
          <w:color w:val="000000"/>
          <w:lang w:val="fr-CA"/>
        </w:rPr>
        <w:t> »</w:t>
      </w:r>
      <w:r w:rsidRPr="00272EF2">
        <w:rPr>
          <w:rFonts w:ascii="Cambria" w:hAnsi="Cambria" w:cs="Times New Roman"/>
          <w:color w:val="000000"/>
          <w:lang w:val="fr-CA"/>
        </w:rPr>
        <w:t xml:space="preserve"> ou </w:t>
      </w:r>
      <w:r w:rsidR="00275221" w:rsidRPr="00272EF2">
        <w:rPr>
          <w:rFonts w:ascii="Cambria" w:hAnsi="Cambria" w:cs="Times New Roman"/>
          <w:color w:val="000000"/>
          <w:lang w:val="fr-CA"/>
        </w:rPr>
        <w:t>« </w:t>
      </w:r>
      <w:r w:rsidRPr="00272EF2">
        <w:rPr>
          <w:rFonts w:ascii="Cambria" w:hAnsi="Cambria" w:cs="Times New Roman"/>
          <w:color w:val="000000"/>
          <w:lang w:val="fr-CA"/>
        </w:rPr>
        <w:t>jour civil</w:t>
      </w:r>
      <w:r w:rsidR="00275221" w:rsidRPr="00272EF2">
        <w:rPr>
          <w:rFonts w:ascii="Cambria" w:hAnsi="Cambria" w:cs="Times New Roman"/>
          <w:color w:val="000000"/>
          <w:lang w:val="fr-CA"/>
        </w:rPr>
        <w:t>. »</w:t>
      </w:r>
    </w:p>
    <w:p w14:paraId="730BFB02" w14:textId="77777777" w:rsidR="00AC4115" w:rsidRPr="00272EF2" w:rsidRDefault="00AC4115" w:rsidP="00F465D5">
      <w:pPr>
        <w:spacing w:after="180"/>
        <w:jc w:val="center"/>
        <w:rPr>
          <w:rFonts w:ascii="Cambria" w:hAnsi="Cambria" w:cs="Times New Roman"/>
          <w:color w:val="000000"/>
          <w:lang w:val="fr-CA"/>
        </w:rPr>
      </w:pPr>
      <w:r w:rsidRPr="00272EF2">
        <w:rPr>
          <w:rFonts w:ascii="Cambria" w:hAnsi="Cambria" w:cs="Times New Roman"/>
          <w:color w:val="000000"/>
          <w:lang w:val="fr-CA"/>
        </w:rPr>
        <w:t>*****</w:t>
      </w:r>
    </w:p>
    <w:p w14:paraId="2DA97CC1" w14:textId="21179C73"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 xml:space="preserve">Vous trouverez des commentaires plus spécifiques sur </w:t>
      </w:r>
      <w:r w:rsidR="00275221" w:rsidRPr="00272EF2">
        <w:rPr>
          <w:rFonts w:ascii="Cambria" w:hAnsi="Cambria" w:cs="Times New Roman"/>
          <w:color w:val="000000"/>
          <w:lang w:val="fr-CA"/>
        </w:rPr>
        <w:t>l’examen</w:t>
      </w:r>
      <w:r w:rsidRPr="00272EF2">
        <w:rPr>
          <w:rFonts w:ascii="Cambria" w:hAnsi="Cambria" w:cs="Times New Roman"/>
          <w:color w:val="000000"/>
          <w:lang w:val="fr-CA"/>
        </w:rPr>
        <w:t xml:space="preserve"> </w:t>
      </w:r>
      <w:r w:rsidR="00275221" w:rsidRPr="00272EF2">
        <w:rPr>
          <w:rFonts w:ascii="Cambria" w:hAnsi="Cambria" w:cs="Times New Roman"/>
          <w:color w:val="000000"/>
          <w:lang w:val="fr-CA"/>
        </w:rPr>
        <w:t>article par article</w:t>
      </w:r>
      <w:r w:rsidRPr="00272EF2">
        <w:rPr>
          <w:rFonts w:ascii="Cambria" w:hAnsi="Cambria" w:cs="Times New Roman"/>
          <w:color w:val="000000"/>
          <w:lang w:val="fr-CA"/>
        </w:rPr>
        <w:t xml:space="preserve"> </w:t>
      </w:r>
      <w:r w:rsidR="00275221" w:rsidRPr="00272EF2">
        <w:rPr>
          <w:rFonts w:ascii="Cambria" w:hAnsi="Cambria" w:cs="Times New Roman"/>
          <w:color w:val="000000"/>
          <w:lang w:val="fr-CA"/>
        </w:rPr>
        <w:t>d</w:t>
      </w:r>
      <w:r w:rsidRPr="00272EF2">
        <w:rPr>
          <w:rFonts w:ascii="Cambria" w:hAnsi="Cambria" w:cs="Times New Roman"/>
          <w:color w:val="000000"/>
          <w:lang w:val="fr-CA"/>
        </w:rPr>
        <w:t>u projet de règlement</w:t>
      </w:r>
      <w:r w:rsidR="00275221" w:rsidRPr="00272EF2">
        <w:rPr>
          <w:rFonts w:ascii="Cambria" w:hAnsi="Cambria" w:cs="Times New Roman"/>
          <w:color w:val="000000"/>
          <w:lang w:val="fr-CA"/>
        </w:rPr>
        <w:t xml:space="preserve"> ci-joint</w:t>
      </w:r>
      <w:r w:rsidRPr="00272EF2">
        <w:rPr>
          <w:rFonts w:ascii="Cambria" w:hAnsi="Cambria" w:cs="Times New Roman"/>
          <w:color w:val="000000"/>
          <w:lang w:val="fr-CA"/>
        </w:rPr>
        <w:t>.</w:t>
      </w:r>
    </w:p>
    <w:p w14:paraId="21D9A48C" w14:textId="77777777" w:rsidR="00275221"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N'hésitez pas à me contacter si vous avez des questions. </w:t>
      </w:r>
    </w:p>
    <w:p w14:paraId="5A23C9DC" w14:textId="4F32F5AA" w:rsidR="00AC4115" w:rsidRPr="00272EF2" w:rsidRDefault="007D0860" w:rsidP="00F465D5">
      <w:pPr>
        <w:spacing w:after="180"/>
        <w:rPr>
          <w:rFonts w:ascii="Cambria" w:hAnsi="Cambria" w:cs="Times New Roman"/>
          <w:color w:val="000000"/>
          <w:lang w:val="fr-CA"/>
        </w:rPr>
      </w:pPr>
      <w:r>
        <w:rPr>
          <w:rFonts w:ascii="Cambria" w:hAnsi="Cambria" w:cs="Times New Roman"/>
          <w:color w:val="000000"/>
          <w:lang w:val="fr-CA"/>
        </w:rPr>
        <w:t>Veuillez, a</w:t>
      </w:r>
      <w:r w:rsidR="00275221" w:rsidRPr="00272EF2">
        <w:rPr>
          <w:rFonts w:ascii="Cambria" w:hAnsi="Cambria" w:cs="Times New Roman"/>
          <w:color w:val="000000"/>
          <w:lang w:val="fr-CA"/>
        </w:rPr>
        <w:t>gréer, Madame, mes sentiments les meilleurs</w:t>
      </w:r>
      <w:r>
        <w:rPr>
          <w:rFonts w:ascii="Cambria" w:hAnsi="Cambria" w:cs="Times New Roman"/>
          <w:color w:val="000000"/>
          <w:lang w:val="fr-CA"/>
        </w:rPr>
        <w:t>.</w:t>
      </w:r>
      <w:r w:rsidR="00AC4115" w:rsidRPr="00272EF2">
        <w:rPr>
          <w:rFonts w:ascii="Cambria" w:hAnsi="Cambria" w:cs="Times New Roman"/>
          <w:color w:val="000000"/>
          <w:lang w:val="fr-CA"/>
        </w:rPr>
        <w:br w:type="textWrapping" w:clear="all"/>
      </w:r>
    </w:p>
    <w:p w14:paraId="26FB8786" w14:textId="77777777" w:rsidR="00275221" w:rsidRPr="00272EF2" w:rsidRDefault="00275221">
      <w:pPr>
        <w:rPr>
          <w:rFonts w:ascii="Cambria" w:hAnsi="Cambria" w:cs="Times New Roman"/>
          <w:b/>
          <w:bCs/>
          <w:color w:val="000000"/>
          <w:lang w:val="fr-CA"/>
        </w:rPr>
      </w:pPr>
      <w:r w:rsidRPr="00272EF2">
        <w:rPr>
          <w:rFonts w:ascii="Cambria" w:hAnsi="Cambria" w:cs="Times New Roman"/>
          <w:b/>
          <w:bCs/>
          <w:color w:val="000000"/>
          <w:lang w:val="fr-CA"/>
        </w:rPr>
        <w:br w:type="page"/>
      </w:r>
    </w:p>
    <w:p w14:paraId="2A03DD48" w14:textId="1C41E504" w:rsidR="00AC4115" w:rsidRPr="00272EF2" w:rsidRDefault="00AC4115" w:rsidP="00F465D5">
      <w:pPr>
        <w:jc w:val="center"/>
        <w:outlineLvl w:val="0"/>
        <w:rPr>
          <w:rFonts w:ascii="Cambria" w:hAnsi="Cambria" w:cs="Times New Roman"/>
          <w:color w:val="000000"/>
          <w:lang w:val="fr-CA"/>
        </w:rPr>
      </w:pPr>
      <w:r w:rsidRPr="00272EF2">
        <w:rPr>
          <w:rFonts w:ascii="Cambria" w:hAnsi="Cambria" w:cs="Times New Roman"/>
          <w:b/>
          <w:bCs/>
          <w:color w:val="000000"/>
          <w:lang w:val="fr-CA"/>
        </w:rPr>
        <w:lastRenderedPageBreak/>
        <w:t>Règlements proposés pour la surveillance</w:t>
      </w:r>
    </w:p>
    <w:p w14:paraId="714CDD42" w14:textId="77777777" w:rsidR="00AC4115" w:rsidRDefault="00AC4115" w:rsidP="00F465D5">
      <w:pPr>
        <w:jc w:val="center"/>
        <w:rPr>
          <w:rFonts w:ascii="Cambria" w:hAnsi="Cambria" w:cs="Times New Roman"/>
          <w:b/>
          <w:bCs/>
          <w:color w:val="000000"/>
          <w:lang w:val="fr-CA"/>
        </w:rPr>
      </w:pPr>
      <w:r w:rsidRPr="00272EF2">
        <w:rPr>
          <w:rFonts w:ascii="Cambria" w:hAnsi="Cambria" w:cs="Times New Roman"/>
          <w:b/>
          <w:bCs/>
          <w:color w:val="000000"/>
          <w:lang w:val="fr-CA"/>
        </w:rPr>
        <w:t>Assistance médicale à la mort</w:t>
      </w:r>
    </w:p>
    <w:p w14:paraId="057B6842" w14:textId="7F776B92" w:rsidR="00DC4976" w:rsidRPr="00272EF2" w:rsidRDefault="00DC4976" w:rsidP="00F465D5">
      <w:pPr>
        <w:jc w:val="center"/>
        <w:rPr>
          <w:rFonts w:ascii="Cambria" w:hAnsi="Cambria" w:cs="Times New Roman"/>
          <w:color w:val="000000"/>
          <w:lang w:val="fr-CA"/>
        </w:rPr>
      </w:pPr>
      <w:hyperlink r:id="rId6" w:history="1">
        <w:r w:rsidRPr="00157EA4">
          <w:rPr>
            <w:rStyle w:val="Hyperlink"/>
            <w:rFonts w:ascii="Cambria" w:hAnsi="Cambria" w:cs="Times New Roman"/>
            <w:lang w:val="fr-CA"/>
          </w:rPr>
          <w:t>http://gazette.gc.ca/rp-pr/p1/2017/2017-12-16/html/reg6-fra.html</w:t>
        </w:r>
      </w:hyperlink>
      <w:r>
        <w:rPr>
          <w:rFonts w:ascii="Cambria" w:hAnsi="Cambria" w:cs="Times New Roman"/>
          <w:color w:val="000000"/>
          <w:lang w:val="fr-CA"/>
        </w:rPr>
        <w:t xml:space="preserve"> </w:t>
      </w:r>
    </w:p>
    <w:p w14:paraId="2CD11F78" w14:textId="30DF83DF" w:rsidR="00AC4115" w:rsidRPr="00272EF2" w:rsidRDefault="00DC4976" w:rsidP="00F465D5">
      <w:pPr>
        <w:jc w:val="center"/>
        <w:rPr>
          <w:rFonts w:ascii="Cambria" w:hAnsi="Cambria" w:cs="Times New Roman"/>
          <w:color w:val="000000"/>
          <w:lang w:val="fr-CA"/>
        </w:rPr>
      </w:pPr>
      <w:r>
        <w:rPr>
          <w:rFonts w:ascii="Cambria" w:hAnsi="Cambria" w:cs="Times New Roman"/>
          <w:color w:val="000000"/>
          <w:lang w:val="fr-CA"/>
        </w:rPr>
        <w:t>Réponse et recommandations a</w:t>
      </w:r>
      <w:r w:rsidR="00AC4115" w:rsidRPr="00272EF2">
        <w:rPr>
          <w:rFonts w:ascii="Cambria" w:hAnsi="Cambria" w:cs="Times New Roman"/>
          <w:color w:val="000000"/>
          <w:lang w:val="fr-CA"/>
        </w:rPr>
        <w:t>rticle par article</w:t>
      </w:r>
    </w:p>
    <w:p w14:paraId="6DB1070C"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3B684A00"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des règlements:</w:t>
      </w:r>
    </w:p>
    <w:p w14:paraId="2AEBB88B" w14:textId="53A8DD4C" w:rsidR="00AC4115" w:rsidRPr="00272EF2" w:rsidRDefault="00AC4115" w:rsidP="00F465D5">
      <w:pPr>
        <w:spacing w:after="180"/>
        <w:rPr>
          <w:rFonts w:ascii="Cambria" w:hAnsi="Cambria" w:cs="Times New Roman"/>
          <w:color w:val="000000"/>
          <w:lang w:val="fr-CA"/>
        </w:rPr>
      </w:pPr>
      <w:r w:rsidRPr="00272EF2">
        <w:rPr>
          <w:rFonts w:ascii="Cambria" w:hAnsi="Cambria" w:cs="Times New Roman"/>
          <w:b/>
          <w:bCs/>
          <w:color w:val="000000"/>
          <w:lang w:val="fr-CA"/>
        </w:rPr>
        <w:t>Contexte</w:t>
      </w:r>
      <w:r w:rsidRPr="00272EF2">
        <w:rPr>
          <w:rFonts w:ascii="Cambria" w:hAnsi="Cambria" w:cs="Times New Roman"/>
          <w:color w:val="000000"/>
          <w:lang w:val="fr-CA"/>
        </w:rPr>
        <w:t> - L'objectif principal du suivi est d'</w:t>
      </w:r>
      <w:r w:rsidRPr="00272EF2">
        <w:rPr>
          <w:rFonts w:ascii="Cambria" w:hAnsi="Cambria" w:cs="Times New Roman"/>
          <w:color w:val="FF0000"/>
          <w:u w:val="single"/>
          <w:lang w:val="fr-CA"/>
        </w:rPr>
        <w:t>assurer la transparence</w:t>
      </w:r>
      <w:r w:rsidRPr="00272EF2">
        <w:rPr>
          <w:rFonts w:ascii="Cambria" w:hAnsi="Cambria" w:cs="Times New Roman"/>
          <w:color w:val="000000"/>
          <w:lang w:val="fr-CA"/>
        </w:rPr>
        <w:t> et de </w:t>
      </w:r>
      <w:r w:rsidRPr="00272EF2">
        <w:rPr>
          <w:rFonts w:ascii="Cambria" w:hAnsi="Cambria" w:cs="Times New Roman"/>
          <w:color w:val="FF0000"/>
          <w:u w:val="single"/>
          <w:lang w:val="fr-CA"/>
        </w:rPr>
        <w:t>favoriser la confiance du public</w:t>
      </w:r>
      <w:r w:rsidRPr="00272EF2">
        <w:rPr>
          <w:rFonts w:ascii="Cambria" w:hAnsi="Cambria" w:cs="Times New Roman"/>
          <w:color w:val="FF0000"/>
          <w:lang w:val="fr-CA"/>
        </w:rPr>
        <w:t xml:space="preserve">* </w:t>
      </w:r>
      <w:r w:rsidRPr="00272EF2">
        <w:rPr>
          <w:rFonts w:ascii="Cambria" w:hAnsi="Cambria" w:cs="Times New Roman"/>
          <w:lang w:val="fr-CA"/>
        </w:rPr>
        <w:t>en </w:t>
      </w:r>
      <w:r w:rsidRPr="00272EF2">
        <w:rPr>
          <w:rFonts w:ascii="Cambria" w:hAnsi="Cambria" w:cs="Times New Roman"/>
          <w:color w:val="000000"/>
          <w:lang w:val="fr-CA"/>
        </w:rPr>
        <w:t xml:space="preserve">ce qui concerne la mise en œuvre de la nouvelle loi. Le régime de surveillance proposé utiliserait des données pour dresser un portrait de la façon dont la législation fonctionne </w:t>
      </w:r>
      <w:r w:rsidR="007B5D8F" w:rsidRPr="00272EF2">
        <w:rPr>
          <w:rFonts w:ascii="Cambria" w:hAnsi="Cambria" w:cs="Times New Roman"/>
          <w:color w:val="000000"/>
          <w:lang w:val="fr-CA"/>
        </w:rPr>
        <w:t>(</w:t>
      </w:r>
      <w:r w:rsidRPr="00272EF2">
        <w:rPr>
          <w:rFonts w:ascii="Cambria" w:hAnsi="Cambria" w:cs="Times New Roman"/>
          <w:color w:val="000000"/>
          <w:lang w:val="fr-CA"/>
        </w:rPr>
        <w:t>par exemple, des statistiques de base concernant le nombre de demandes et leurs résultats, les circonstances dans lesquelles les patients demandent et reçoivent une aide médicale à mourir</w:t>
      </w:r>
      <w:r w:rsidR="007B5D8F" w:rsidRPr="00272EF2">
        <w:rPr>
          <w:rFonts w:ascii="Cambria" w:hAnsi="Cambria" w:cs="Times New Roman"/>
          <w:color w:val="000000"/>
          <w:lang w:val="fr-CA"/>
        </w:rPr>
        <w:t>)</w:t>
      </w:r>
      <w:r w:rsidRPr="00272EF2">
        <w:rPr>
          <w:rFonts w:ascii="Cambria" w:hAnsi="Cambria" w:cs="Times New Roman"/>
          <w:color w:val="000000"/>
          <w:lang w:val="fr-CA"/>
        </w:rPr>
        <w:t xml:space="preserve"> et comment les critères d'éligibilité sont appliqués. </w:t>
      </w:r>
      <w:r w:rsidRPr="00272EF2">
        <w:rPr>
          <w:rFonts w:ascii="Cambria" w:hAnsi="Cambria" w:cs="Times New Roman"/>
          <w:color w:val="000000"/>
          <w:u w:val="single"/>
          <w:lang w:val="fr-CA"/>
        </w:rPr>
        <w:t>Les contraventions à</w:t>
      </w:r>
      <w:r w:rsidRPr="00272EF2">
        <w:rPr>
          <w:rFonts w:ascii="Cambria" w:hAnsi="Cambria" w:cs="Times New Roman"/>
          <w:color w:val="000000"/>
          <w:lang w:val="fr-CA"/>
        </w:rPr>
        <w:t> la loi sont actuellement et </w:t>
      </w:r>
      <w:r w:rsidRPr="00272EF2">
        <w:rPr>
          <w:rFonts w:ascii="Cambria" w:hAnsi="Cambria" w:cs="Times New Roman"/>
          <w:color w:val="000000"/>
          <w:u w:val="single"/>
          <w:lang w:val="fr-CA"/>
        </w:rPr>
        <w:t>resteront du ressort de la police locale</w:t>
      </w:r>
      <w:r w:rsidR="007B5D8F" w:rsidRPr="00272EF2">
        <w:rPr>
          <w:rFonts w:ascii="Cambria" w:hAnsi="Cambria" w:cs="Times New Roman"/>
          <w:color w:val="000000"/>
          <w:u w:val="single"/>
          <w:lang w:val="fr-CA"/>
        </w:rPr>
        <w:t>.</w:t>
      </w:r>
      <w:r w:rsidRPr="00272EF2">
        <w:rPr>
          <w:rFonts w:ascii="Cambria" w:hAnsi="Cambria" w:cs="Times New Roman"/>
          <w:color w:val="000000"/>
          <w:lang w:val="fr-CA"/>
        </w:rPr>
        <w:t> </w:t>
      </w:r>
      <w:r w:rsidRPr="00272EF2">
        <w:rPr>
          <w:rFonts w:ascii="Cambria" w:hAnsi="Cambria" w:cs="Times New Roman"/>
          <w:color w:val="FF0000"/>
          <w:lang w:val="fr-CA"/>
        </w:rPr>
        <w:t>**</w:t>
      </w:r>
    </w:p>
    <w:p w14:paraId="30137E78"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76E7907D" w14:textId="502510A2" w:rsidR="00AC4115" w:rsidRPr="00272EF2" w:rsidRDefault="00AC4115" w:rsidP="005B4B9D">
      <w:pPr>
        <w:numPr>
          <w:ilvl w:val="0"/>
          <w:numId w:val="5"/>
        </w:numPr>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Où sont les objectifs de surveillance, l'application et la protection des personnes vulnérables?</w:t>
      </w:r>
    </w:p>
    <w:p w14:paraId="2C9F15E1" w14:textId="23944468" w:rsidR="00AC4115" w:rsidRPr="00272EF2" w:rsidRDefault="00AC4115" w:rsidP="005B4B9D">
      <w:pPr>
        <w:numPr>
          <w:ilvl w:val="0"/>
          <w:numId w:val="5"/>
        </w:numPr>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 Si la transparence fait partie des objectifs du règlement, pourquoi </w:t>
      </w:r>
      <w:r w:rsidR="009B6570" w:rsidRPr="00272EF2">
        <w:rPr>
          <w:rFonts w:ascii="Cambria" w:eastAsia="Times New Roman" w:hAnsi="Cambria" w:cs="Times New Roman"/>
          <w:color w:val="FF0000"/>
          <w:lang w:val="fr-CA"/>
        </w:rPr>
        <w:t xml:space="preserve">y </w:t>
      </w:r>
      <w:proofErr w:type="spellStart"/>
      <w:r w:rsidR="009B6570" w:rsidRPr="00272EF2">
        <w:rPr>
          <w:rFonts w:ascii="Cambria" w:eastAsia="Times New Roman" w:hAnsi="Cambria" w:cs="Times New Roman"/>
          <w:color w:val="FF0000"/>
          <w:lang w:val="fr-CA"/>
        </w:rPr>
        <w:t>a-t-il</w:t>
      </w:r>
      <w:proofErr w:type="spellEnd"/>
      <w:r w:rsidR="009B6570" w:rsidRPr="00272EF2">
        <w:rPr>
          <w:rFonts w:ascii="Cambria" w:eastAsia="Times New Roman" w:hAnsi="Cambria" w:cs="Times New Roman"/>
          <w:color w:val="FF0000"/>
          <w:lang w:val="fr-CA"/>
        </w:rPr>
        <w:t xml:space="preserve"> eu un processus secret </w:t>
      </w:r>
      <w:proofErr w:type="spellStart"/>
      <w:r w:rsidRPr="00272EF2">
        <w:rPr>
          <w:rFonts w:ascii="Cambria" w:eastAsia="Times New Roman" w:hAnsi="Cambria" w:cs="Times New Roman"/>
          <w:color w:val="FF0000"/>
          <w:lang w:val="fr-CA"/>
        </w:rPr>
        <w:t>préréglementaire</w:t>
      </w:r>
      <w:proofErr w:type="spellEnd"/>
      <w:r w:rsidRPr="00272EF2">
        <w:rPr>
          <w:rFonts w:ascii="Cambria" w:eastAsia="Times New Roman" w:hAnsi="Cambria" w:cs="Times New Roman"/>
          <w:color w:val="FF0000"/>
          <w:lang w:val="fr-CA"/>
        </w:rPr>
        <w:t>?</w:t>
      </w:r>
    </w:p>
    <w:p w14:paraId="6E1725FD" w14:textId="7026403C" w:rsidR="00AC4115" w:rsidRPr="00272EF2" w:rsidRDefault="00AC4115" w:rsidP="005B4B9D">
      <w:pPr>
        <w:numPr>
          <w:ilvl w:val="0"/>
          <w:numId w:val="5"/>
        </w:numPr>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 Comment les violations </w:t>
      </w:r>
      <w:proofErr w:type="spellStart"/>
      <w:r w:rsidR="00E11E02" w:rsidRPr="00272EF2">
        <w:rPr>
          <w:rFonts w:ascii="Cambria" w:eastAsia="Times New Roman" w:hAnsi="Cambria" w:cs="Times New Roman"/>
          <w:color w:val="FF0000"/>
          <w:lang w:val="fr-CA"/>
        </w:rPr>
        <w:t>vont</w:t>
      </w:r>
      <w:r w:rsidRPr="00272EF2">
        <w:rPr>
          <w:rFonts w:ascii="Cambria" w:eastAsia="Times New Roman" w:hAnsi="Cambria" w:cs="Times New Roman"/>
          <w:color w:val="FF0000"/>
          <w:lang w:val="fr-CA"/>
        </w:rPr>
        <w:t>-elles</w:t>
      </w:r>
      <w:proofErr w:type="spellEnd"/>
      <w:r w:rsidRPr="00272EF2">
        <w:rPr>
          <w:rFonts w:ascii="Cambria" w:eastAsia="Times New Roman" w:hAnsi="Cambria" w:cs="Times New Roman"/>
          <w:color w:val="FF0000"/>
          <w:lang w:val="fr-CA"/>
        </w:rPr>
        <w:t xml:space="preserve"> être identifiées et </w:t>
      </w:r>
      <w:r w:rsidR="002132E8">
        <w:rPr>
          <w:rFonts w:ascii="Cambria" w:eastAsia="Times New Roman" w:hAnsi="Cambria" w:cs="Times New Roman"/>
          <w:color w:val="FF0000"/>
          <w:lang w:val="fr-CA"/>
        </w:rPr>
        <w:t>transmises</w:t>
      </w:r>
      <w:r w:rsidRPr="00272EF2">
        <w:rPr>
          <w:rFonts w:ascii="Cambria" w:eastAsia="Times New Roman" w:hAnsi="Cambria" w:cs="Times New Roman"/>
          <w:color w:val="FF0000"/>
          <w:lang w:val="fr-CA"/>
        </w:rPr>
        <w:t xml:space="preserve"> aux autorités locales?</w:t>
      </w:r>
    </w:p>
    <w:p w14:paraId="09193F2B" w14:textId="5AFC4973" w:rsidR="00AC4115" w:rsidRPr="00272EF2" w:rsidRDefault="00AC4115" w:rsidP="005B4B9D">
      <w:pPr>
        <w:numPr>
          <w:ilvl w:val="0"/>
          <w:numId w:val="5"/>
        </w:numPr>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Quelles incitations </w:t>
      </w:r>
      <w:r w:rsidR="009B6570" w:rsidRPr="00272EF2">
        <w:rPr>
          <w:rFonts w:ascii="Cambria" w:eastAsia="Times New Roman" w:hAnsi="Cambria" w:cs="Times New Roman"/>
          <w:color w:val="FF0000"/>
          <w:lang w:val="fr-CA"/>
        </w:rPr>
        <w:t xml:space="preserve">auront </w:t>
      </w:r>
      <w:r w:rsidRPr="00272EF2">
        <w:rPr>
          <w:rFonts w:ascii="Cambria" w:eastAsia="Times New Roman" w:hAnsi="Cambria" w:cs="Times New Roman"/>
          <w:color w:val="FF0000"/>
          <w:lang w:val="fr-CA"/>
        </w:rPr>
        <w:t xml:space="preserve">les services de police locaux </w:t>
      </w:r>
      <w:r w:rsidR="009B6570" w:rsidRPr="00272EF2">
        <w:rPr>
          <w:rFonts w:ascii="Cambria" w:eastAsia="Times New Roman" w:hAnsi="Cambria" w:cs="Times New Roman"/>
          <w:color w:val="FF0000"/>
          <w:lang w:val="fr-CA"/>
        </w:rPr>
        <w:t>pour faire des poursuites</w:t>
      </w:r>
      <w:r w:rsidRPr="00272EF2">
        <w:rPr>
          <w:rFonts w:ascii="Cambria" w:eastAsia="Times New Roman" w:hAnsi="Cambria" w:cs="Times New Roman"/>
          <w:color w:val="FF0000"/>
          <w:lang w:val="fr-CA"/>
        </w:rPr>
        <w:t>?</w:t>
      </w:r>
    </w:p>
    <w:p w14:paraId="28990999"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1211F62C"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des règlements:</w:t>
      </w:r>
    </w:p>
    <w:p w14:paraId="561DA351" w14:textId="77777777" w:rsidR="00AC4115" w:rsidRPr="00272EF2" w:rsidRDefault="00AC4115" w:rsidP="00F465D5">
      <w:pPr>
        <w:outlineLvl w:val="0"/>
        <w:rPr>
          <w:rFonts w:ascii="Cambria" w:hAnsi="Cambria" w:cs="Times New Roman"/>
          <w:color w:val="000000"/>
          <w:lang w:val="fr-CA"/>
        </w:rPr>
      </w:pPr>
      <w:r w:rsidRPr="00272EF2">
        <w:rPr>
          <w:rFonts w:ascii="Cambria" w:hAnsi="Cambria" w:cs="Times New Roman"/>
          <w:b/>
          <w:bCs/>
          <w:color w:val="000000"/>
          <w:lang w:val="fr-CA"/>
        </w:rPr>
        <w:t>Objectifs</w:t>
      </w:r>
    </w:p>
    <w:p w14:paraId="4A0F3025" w14:textId="48E01E78" w:rsidR="00AC4115" w:rsidRPr="00272EF2" w:rsidRDefault="009B6570" w:rsidP="00F465D5">
      <w:pPr>
        <w:rPr>
          <w:rFonts w:ascii="Cambria" w:hAnsi="Cambria" w:cs="Times New Roman"/>
          <w:color w:val="000000"/>
          <w:lang w:val="fr-CA"/>
        </w:rPr>
      </w:pPr>
      <w:r w:rsidRPr="00272EF2">
        <w:rPr>
          <w:rFonts w:ascii="Cambria" w:hAnsi="Cambria" w:cs="Times New Roman"/>
          <w:color w:val="000000"/>
          <w:lang w:val="fr-CA"/>
        </w:rPr>
        <w:t>L</w:t>
      </w:r>
      <w:r w:rsidR="00AC4115" w:rsidRPr="00272EF2">
        <w:rPr>
          <w:rFonts w:ascii="Cambria" w:hAnsi="Cambria" w:cs="Times New Roman"/>
          <w:color w:val="000000"/>
          <w:lang w:val="fr-CA"/>
        </w:rPr>
        <w:t>e régime de surveillance fédéral ...</w:t>
      </w:r>
    </w:p>
    <w:p w14:paraId="52C1DF56" w14:textId="68DC29A8" w:rsidR="00BA4B86" w:rsidRPr="00272EF2" w:rsidRDefault="00E11E02" w:rsidP="005B4B9D">
      <w:pPr>
        <w:numPr>
          <w:ilvl w:val="0"/>
          <w:numId w:val="12"/>
        </w:numPr>
        <w:ind w:left="360"/>
        <w:rPr>
          <w:rFonts w:ascii="Cambria" w:eastAsia="Times New Roman" w:hAnsi="Cambria" w:cs="Times New Roman"/>
          <w:color w:val="000000"/>
          <w:lang w:val="fr-CA"/>
        </w:rPr>
      </w:pPr>
      <w:r w:rsidRPr="00272EF2">
        <w:rPr>
          <w:rFonts w:ascii="Cambria" w:eastAsia="Times New Roman" w:hAnsi="Cambria" w:cs="Times New Roman"/>
          <w:color w:val="000000"/>
          <w:lang w:val="fr-CA"/>
        </w:rPr>
        <w:t>F</w:t>
      </w:r>
      <w:r w:rsidR="00BA4B86" w:rsidRPr="00272EF2">
        <w:rPr>
          <w:rFonts w:ascii="Cambria" w:eastAsia="Times New Roman" w:hAnsi="Cambria" w:cs="Times New Roman"/>
          <w:color w:val="000000"/>
          <w:lang w:val="fr-CA"/>
        </w:rPr>
        <w:t>avorise la responsabilité envers le public et la transparence en ce qui concerne l’aide médicale à mourir;</w:t>
      </w:r>
    </w:p>
    <w:p w14:paraId="72A1D881" w14:textId="189B1B48" w:rsidR="00BA4B86" w:rsidRPr="00272EF2" w:rsidRDefault="00E11E02" w:rsidP="005B4B9D">
      <w:pPr>
        <w:numPr>
          <w:ilvl w:val="0"/>
          <w:numId w:val="12"/>
        </w:numPr>
        <w:ind w:left="360"/>
        <w:rPr>
          <w:rFonts w:ascii="Cambria" w:eastAsia="Times New Roman" w:hAnsi="Cambria" w:cs="Times New Roman"/>
          <w:color w:val="000000"/>
          <w:lang w:val="fr-CA"/>
        </w:rPr>
      </w:pPr>
      <w:r w:rsidRPr="00272EF2">
        <w:rPr>
          <w:rFonts w:ascii="Cambria" w:eastAsia="Times New Roman" w:hAnsi="Cambria" w:cs="Times New Roman"/>
          <w:color w:val="000000"/>
          <w:lang w:val="fr-CA"/>
        </w:rPr>
        <w:t>C</w:t>
      </w:r>
      <w:r w:rsidR="00BA4B86" w:rsidRPr="00272EF2">
        <w:rPr>
          <w:rFonts w:ascii="Cambria" w:eastAsia="Times New Roman" w:hAnsi="Cambria" w:cs="Times New Roman"/>
          <w:color w:val="000000"/>
          <w:lang w:val="fr-CA"/>
        </w:rPr>
        <w:t>ontribue à protéger les personnes vulnérables grâce à la surveillance de l’application des critères d’admissibilité et des mesures de sauvegarde exigées par la loi;</w:t>
      </w:r>
    </w:p>
    <w:p w14:paraId="45FBCD24" w14:textId="6BC713EE" w:rsidR="00BA4B86" w:rsidRPr="00272EF2" w:rsidRDefault="00E11E02" w:rsidP="005B4B9D">
      <w:pPr>
        <w:numPr>
          <w:ilvl w:val="0"/>
          <w:numId w:val="12"/>
        </w:numPr>
        <w:ind w:left="360"/>
        <w:rPr>
          <w:rFonts w:ascii="Cambria" w:eastAsia="Times New Roman" w:hAnsi="Cambria" w:cs="Times New Roman"/>
          <w:color w:val="000000"/>
          <w:lang w:val="fr-CA"/>
        </w:rPr>
      </w:pPr>
      <w:r w:rsidRPr="00272EF2">
        <w:rPr>
          <w:rFonts w:ascii="Cambria" w:eastAsia="Times New Roman" w:hAnsi="Cambria" w:cs="Times New Roman"/>
          <w:color w:val="000000"/>
          <w:lang w:val="fr-CA"/>
        </w:rPr>
        <w:t>C</w:t>
      </w:r>
      <w:r w:rsidR="00BA4B86" w:rsidRPr="00272EF2">
        <w:rPr>
          <w:rFonts w:ascii="Cambria" w:eastAsia="Times New Roman" w:hAnsi="Cambria" w:cs="Times New Roman"/>
          <w:color w:val="000000"/>
          <w:lang w:val="fr-CA"/>
        </w:rPr>
        <w:t>erne et surveille les tendances sur le plan des demandes et de la prestation de l’aide médicale à mourir;</w:t>
      </w:r>
    </w:p>
    <w:p w14:paraId="67F9B6B7" w14:textId="79EC3DEF" w:rsidR="00BA4B86" w:rsidRPr="00272EF2" w:rsidRDefault="00E11E02" w:rsidP="005B4B9D">
      <w:pPr>
        <w:numPr>
          <w:ilvl w:val="0"/>
          <w:numId w:val="12"/>
        </w:numPr>
        <w:ind w:left="360"/>
        <w:rPr>
          <w:rFonts w:ascii="Cambria" w:eastAsia="Times New Roman" w:hAnsi="Cambria" w:cs="Times New Roman"/>
          <w:color w:val="000000"/>
          <w:lang w:val="fr-CA"/>
        </w:rPr>
      </w:pPr>
      <w:r w:rsidRPr="00272EF2">
        <w:rPr>
          <w:rFonts w:ascii="Cambria" w:eastAsia="Times New Roman" w:hAnsi="Cambria" w:cs="Times New Roman"/>
          <w:color w:val="000000"/>
          <w:lang w:val="fr-CA"/>
        </w:rPr>
        <w:t>A</w:t>
      </w:r>
      <w:r w:rsidR="00BA4B86" w:rsidRPr="00272EF2">
        <w:rPr>
          <w:rFonts w:ascii="Cambria" w:eastAsia="Times New Roman" w:hAnsi="Cambria" w:cs="Times New Roman"/>
          <w:color w:val="000000"/>
          <w:lang w:val="fr-CA"/>
        </w:rPr>
        <w:t>ide à déterminer si la loi atteint ses objectifs;</w:t>
      </w:r>
    </w:p>
    <w:p w14:paraId="71E3861C" w14:textId="5F80254B" w:rsidR="00BA4B86" w:rsidRPr="00272EF2" w:rsidRDefault="00E11E02" w:rsidP="005B4B9D">
      <w:pPr>
        <w:numPr>
          <w:ilvl w:val="0"/>
          <w:numId w:val="12"/>
        </w:numPr>
        <w:ind w:left="360"/>
        <w:rPr>
          <w:rFonts w:ascii="Cambria" w:eastAsia="Times New Roman" w:hAnsi="Cambria" w:cs="Times New Roman"/>
          <w:color w:val="000000"/>
          <w:lang w:val="fr-CA"/>
        </w:rPr>
      </w:pPr>
      <w:r w:rsidRPr="00272EF2">
        <w:rPr>
          <w:rFonts w:ascii="Cambria" w:eastAsia="Times New Roman" w:hAnsi="Cambria" w:cs="Times New Roman"/>
          <w:color w:val="000000"/>
          <w:lang w:val="fr-CA"/>
        </w:rPr>
        <w:t>D</w:t>
      </w:r>
      <w:r w:rsidR="00BA4B86" w:rsidRPr="00272EF2">
        <w:rPr>
          <w:rFonts w:ascii="Cambria" w:eastAsia="Times New Roman" w:hAnsi="Cambria" w:cs="Times New Roman"/>
          <w:color w:val="000000"/>
          <w:lang w:val="fr-CA"/>
        </w:rPr>
        <w:t>onne accès aux données aux chercheurs qualifiés afin qu’ils puissent effectuer des analyses et des recherches indépendantes.</w:t>
      </w:r>
    </w:p>
    <w:p w14:paraId="27A51A65"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03F24C38"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0162A450"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FF0000"/>
          <w:lang w:val="fr-CA"/>
        </w:rPr>
        <w:t>Et à propos de</w:t>
      </w:r>
      <w:r w:rsidRPr="00272EF2">
        <w:rPr>
          <w:rFonts w:ascii="Cambria" w:hAnsi="Cambria" w:cs="Times New Roman"/>
          <w:color w:val="000000"/>
          <w:lang w:val="fr-CA"/>
        </w:rPr>
        <w:t> </w:t>
      </w:r>
      <w:r w:rsidRPr="00272EF2">
        <w:rPr>
          <w:rFonts w:ascii="Cambria" w:hAnsi="Cambria" w:cs="Times New Roman"/>
          <w:color w:val="FF0000"/>
          <w:lang w:val="fr-CA"/>
        </w:rPr>
        <w:t>:</w:t>
      </w:r>
    </w:p>
    <w:p w14:paraId="40464BBB" w14:textId="0059F66E" w:rsidR="00AC4115" w:rsidRPr="00272EF2" w:rsidRDefault="00AC4115" w:rsidP="005B4B9D">
      <w:pPr>
        <w:numPr>
          <w:ilvl w:val="0"/>
          <w:numId w:val="13"/>
        </w:numPr>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Examiner le rôle des </w:t>
      </w:r>
      <w:r w:rsidR="003A512C">
        <w:rPr>
          <w:rFonts w:ascii="Cambria" w:eastAsia="Times New Roman" w:hAnsi="Cambria" w:cs="Times New Roman"/>
          <w:color w:val="FF0000"/>
          <w:lang w:val="fr-CA"/>
        </w:rPr>
        <w:t>promoteurs</w:t>
      </w:r>
      <w:r w:rsidRPr="00272EF2">
        <w:rPr>
          <w:rFonts w:ascii="Cambria" w:eastAsia="Times New Roman" w:hAnsi="Cambria" w:cs="Times New Roman"/>
          <w:color w:val="FF0000"/>
          <w:lang w:val="fr-CA"/>
        </w:rPr>
        <w:t xml:space="preserve"> du suicide assisté et de l'euthanasie dans les opérations du programme ?</w:t>
      </w:r>
    </w:p>
    <w:p w14:paraId="63D42764" w14:textId="77777777" w:rsidR="00AC4115" w:rsidRPr="00272EF2" w:rsidRDefault="00AC4115" w:rsidP="005B4B9D">
      <w:pPr>
        <w:numPr>
          <w:ilvl w:val="0"/>
          <w:numId w:val="13"/>
        </w:numPr>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Évaluer le rôle de l'économie dans la prise de décision en fin de vie ?</w:t>
      </w:r>
    </w:p>
    <w:p w14:paraId="312C41FA" w14:textId="5A2C7385" w:rsidR="00AC4115" w:rsidRPr="00272EF2" w:rsidRDefault="00AC4115" w:rsidP="005B4B9D">
      <w:pPr>
        <w:numPr>
          <w:ilvl w:val="0"/>
          <w:numId w:val="13"/>
        </w:numPr>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Découvrir les lacunes dans les services (tels que les services de santé mentale, la prévention du suicide et les soins palliatifs) qui doivent être comblés ?</w:t>
      </w:r>
    </w:p>
    <w:p w14:paraId="713A4F6B" w14:textId="77777777" w:rsidR="005B4B9D" w:rsidRDefault="005B4B9D" w:rsidP="00F465D5">
      <w:pPr>
        <w:spacing w:after="180"/>
        <w:outlineLvl w:val="0"/>
        <w:rPr>
          <w:rFonts w:ascii="Cambria" w:hAnsi="Cambria" w:cs="Times New Roman"/>
          <w:b/>
          <w:bCs/>
          <w:color w:val="000000"/>
          <w:u w:val="single"/>
          <w:lang w:val="fr-CA"/>
        </w:rPr>
      </w:pPr>
    </w:p>
    <w:p w14:paraId="09EBD610"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des règlements:</w:t>
      </w:r>
    </w:p>
    <w:p w14:paraId="377FC6CE" w14:textId="77777777" w:rsidR="00AC4115" w:rsidRPr="00272EF2" w:rsidRDefault="00AC4115" w:rsidP="00F465D5">
      <w:pPr>
        <w:outlineLvl w:val="0"/>
        <w:rPr>
          <w:rFonts w:ascii="Cambria" w:hAnsi="Cambria" w:cs="Times New Roman"/>
          <w:color w:val="000000"/>
          <w:lang w:val="fr-CA"/>
        </w:rPr>
      </w:pPr>
      <w:r w:rsidRPr="00272EF2">
        <w:rPr>
          <w:rFonts w:ascii="Cambria" w:hAnsi="Cambria" w:cs="Times New Roman"/>
          <w:b/>
          <w:bCs/>
          <w:color w:val="000000"/>
          <w:lang w:val="fr-CA"/>
        </w:rPr>
        <w:t>Praticiens</w:t>
      </w:r>
    </w:p>
    <w:p w14:paraId="6ACAD4AC" w14:textId="40C703B5" w:rsidR="00521D2D" w:rsidRPr="00272EF2" w:rsidRDefault="00521D2D" w:rsidP="00521D2D">
      <w:pPr>
        <w:spacing w:after="180"/>
        <w:rPr>
          <w:rFonts w:ascii="Cambria" w:hAnsi="Cambria" w:cs="Times New Roman"/>
          <w:color w:val="000000"/>
          <w:lang w:val="fr-CA"/>
        </w:rPr>
      </w:pPr>
      <w:r w:rsidRPr="00272EF2">
        <w:rPr>
          <w:rFonts w:ascii="Cambria" w:hAnsi="Cambria" w:cs="Times New Roman"/>
          <w:color w:val="000000"/>
          <w:lang w:val="fr-CA"/>
        </w:rPr>
        <w:t>Les praticiens, qui incluent les infirmiers praticiens et les médecins praticiens, sont tenus de produire des rapports sur les demandes écrites d’aide médicale à mourir. Les exigences en matière de rapports varient en fonction du résultat de la demande, tel que l’acheminement d’une demande par un praticien à un autre praticien, le retrait de la demande par le patient, la détermination du praticien que le patient est ou est devenu inadmissible, le décès du patient attribuable à une cause autre que l’aide médicale à mourir, ou la prestation de l’aide médicale à mourir. Le tableau 1 (à la fin du présent RÉIR) donne un aperçu de l’information exigée dans chaque cas, ainsi que des délais de production des rapports.</w:t>
      </w:r>
    </w:p>
    <w:p w14:paraId="024DB7BC" w14:textId="58FDC060" w:rsidR="00521D2D" w:rsidRPr="00272EF2" w:rsidRDefault="00521D2D" w:rsidP="00521D2D">
      <w:pPr>
        <w:spacing w:after="180"/>
        <w:rPr>
          <w:rFonts w:ascii="Cambria" w:hAnsi="Cambria" w:cs="Times New Roman"/>
          <w:color w:val="000000"/>
          <w:lang w:val="fr-CA"/>
        </w:rPr>
      </w:pPr>
      <w:r w:rsidRPr="00272EF2">
        <w:rPr>
          <w:rFonts w:ascii="Cambria" w:hAnsi="Cambria" w:cs="Times New Roman"/>
          <w:color w:val="FF0000"/>
          <w:lang w:val="fr-CA"/>
        </w:rPr>
        <w:t>Les exigences concernant la production de rapports présentés ci-dessus prennent fin 90 jours après la réception de la demande</w:t>
      </w:r>
      <w:r w:rsidRPr="00272EF2">
        <w:rPr>
          <w:rFonts w:ascii="Cambria" w:hAnsi="Cambria" w:cs="Times New Roman"/>
          <w:color w:val="000000"/>
          <w:lang w:val="fr-CA"/>
        </w:rPr>
        <w:t xml:space="preserve"> par le praticien, sauf lorsqu’il y a prestation de l’aide médicale à mourir.</w:t>
      </w:r>
    </w:p>
    <w:p w14:paraId="7A8E547A" w14:textId="77777777" w:rsidR="00521D2D" w:rsidRPr="00272EF2" w:rsidRDefault="00521D2D" w:rsidP="00521D2D">
      <w:pPr>
        <w:spacing w:after="180"/>
        <w:rPr>
          <w:rFonts w:ascii="Cambria" w:hAnsi="Cambria" w:cs="Times New Roman"/>
          <w:color w:val="000000"/>
          <w:lang w:val="fr-CA"/>
        </w:rPr>
      </w:pPr>
      <w:r w:rsidRPr="00272EF2">
        <w:rPr>
          <w:rFonts w:ascii="Cambria" w:hAnsi="Cambria" w:cs="Times New Roman"/>
          <w:color w:val="000000"/>
          <w:lang w:val="fr-CA"/>
        </w:rPr>
        <w:t>Le deuxième praticien qui fournit un rapport écrit dans lequel il confirme que le patient satisfait à tous les critères, ce qui constitue une des mesures de sauvegarde en vertu de la Loi, n’est pas tenu de produire les rapports susmentionnés.</w:t>
      </w:r>
    </w:p>
    <w:p w14:paraId="073B1D19"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01D80C7F" w14:textId="79D324BF" w:rsidR="00AC4115" w:rsidRPr="00272EF2" w:rsidRDefault="00AC411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Que se passe-t-il lorsque des informations manquent, sont insuffisantes</w:t>
      </w:r>
      <w:r w:rsidR="007415CE">
        <w:rPr>
          <w:rFonts w:ascii="Cambria" w:eastAsia="Times New Roman" w:hAnsi="Cambria" w:cs="Times New Roman"/>
          <w:color w:val="FF0000"/>
          <w:lang w:val="fr-CA"/>
        </w:rPr>
        <w:t>,</w:t>
      </w:r>
      <w:r w:rsidRPr="00272EF2">
        <w:rPr>
          <w:rFonts w:ascii="Cambria" w:eastAsia="Times New Roman" w:hAnsi="Cambria" w:cs="Times New Roman"/>
          <w:color w:val="FF0000"/>
          <w:lang w:val="fr-CA"/>
        </w:rPr>
        <w:t xml:space="preserve"> ne sont pas fournies dans le rapport</w:t>
      </w:r>
      <w:r w:rsidR="007415CE">
        <w:rPr>
          <w:rFonts w:ascii="Cambria" w:eastAsia="Times New Roman" w:hAnsi="Cambria" w:cs="Times New Roman"/>
          <w:color w:val="FF0000"/>
          <w:lang w:val="fr-CA"/>
        </w:rPr>
        <w:t>,</w:t>
      </w:r>
      <w:r w:rsidRPr="00272EF2">
        <w:rPr>
          <w:rFonts w:ascii="Cambria" w:eastAsia="Times New Roman" w:hAnsi="Cambria" w:cs="Times New Roman"/>
          <w:color w:val="FF0000"/>
          <w:lang w:val="fr-CA"/>
        </w:rPr>
        <w:t xml:space="preserve"> o</w:t>
      </w:r>
      <w:r w:rsidR="007415CE">
        <w:rPr>
          <w:rFonts w:ascii="Cambria" w:eastAsia="Times New Roman" w:hAnsi="Cambria" w:cs="Times New Roman"/>
          <w:color w:val="FF0000"/>
          <w:lang w:val="fr-CA"/>
        </w:rPr>
        <w:t>u</w:t>
      </w:r>
      <w:r w:rsidRPr="00272EF2">
        <w:rPr>
          <w:rFonts w:ascii="Cambria" w:eastAsia="Times New Roman" w:hAnsi="Cambria" w:cs="Times New Roman"/>
          <w:color w:val="FF0000"/>
          <w:lang w:val="fr-CA"/>
        </w:rPr>
        <w:t xml:space="preserve"> le rapport n'est pas déposé avant la date limite?</w:t>
      </w:r>
    </w:p>
    <w:p w14:paraId="11FC1E72" w14:textId="52F9DA33" w:rsidR="00AC4115" w:rsidRPr="00272EF2" w:rsidRDefault="00AC4115" w:rsidP="005B4B9D">
      <w:pPr>
        <w:numPr>
          <w:ilvl w:val="0"/>
          <w:numId w:val="13"/>
        </w:numPr>
        <w:spacing w:after="120"/>
        <w:ind w:left="360"/>
        <w:rPr>
          <w:rFonts w:ascii="Cambria" w:hAnsi="Cambria" w:cs="Times New Roman"/>
          <w:color w:val="000000"/>
          <w:lang w:val="fr-CA"/>
        </w:rPr>
      </w:pPr>
      <w:r w:rsidRPr="00272EF2">
        <w:rPr>
          <w:rFonts w:ascii="Cambria" w:eastAsia="Times New Roman" w:hAnsi="Cambria" w:cs="Times New Roman"/>
          <w:color w:val="FF0000"/>
          <w:lang w:val="fr-CA"/>
        </w:rPr>
        <w:t>Essentiellement, si la demande n'entraîne pas l'euthanasie, l'exigence de déclaration disparaît après 90 jours.</w:t>
      </w:r>
      <w:r w:rsidRPr="00272EF2">
        <w:rPr>
          <w:rFonts w:ascii="Cambria" w:hAnsi="Cambria" w:cs="Times New Roman"/>
          <w:b/>
          <w:bCs/>
          <w:color w:val="000000"/>
          <w:lang w:val="fr-CA"/>
        </w:rPr>
        <w:t> </w:t>
      </w:r>
    </w:p>
    <w:p w14:paraId="1028C239"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des règlements:</w:t>
      </w:r>
    </w:p>
    <w:p w14:paraId="424611E9" w14:textId="77777777" w:rsidR="0011099D" w:rsidRPr="00272EF2" w:rsidRDefault="0011099D" w:rsidP="0011099D">
      <w:pPr>
        <w:rPr>
          <w:rFonts w:ascii="Cambria" w:hAnsi="Cambria" w:cs="Times New Roman"/>
          <w:b/>
          <w:bCs/>
          <w:color w:val="000000"/>
          <w:lang w:val="fr-CA"/>
        </w:rPr>
      </w:pPr>
      <w:r w:rsidRPr="00272EF2">
        <w:rPr>
          <w:rFonts w:ascii="Cambria" w:hAnsi="Cambria" w:cs="Times New Roman"/>
          <w:b/>
          <w:bCs/>
          <w:i/>
          <w:iCs/>
          <w:color w:val="000000"/>
          <w:lang w:val="fr-CA"/>
        </w:rPr>
        <w:t>Destinataires des rapports</w:t>
      </w:r>
    </w:p>
    <w:p w14:paraId="1529F143" w14:textId="77777777" w:rsidR="0011099D" w:rsidRPr="00272EF2" w:rsidRDefault="0011099D" w:rsidP="0011099D">
      <w:pPr>
        <w:rPr>
          <w:rFonts w:ascii="Cambria" w:hAnsi="Cambria" w:cs="Times New Roman"/>
          <w:bCs/>
          <w:color w:val="000000"/>
          <w:lang w:val="fr-CA"/>
        </w:rPr>
      </w:pPr>
      <w:r w:rsidRPr="00272EF2">
        <w:rPr>
          <w:rFonts w:ascii="Cambria" w:hAnsi="Cambria" w:cs="Times New Roman"/>
          <w:bCs/>
          <w:color w:val="000000"/>
          <w:lang w:val="fr-CA"/>
        </w:rPr>
        <w:t>Le projet de règlement désigne le ministre fédéral de la Santé comme destinataire de tous les rapports, sauf ceux produits au Québec. Les rapports déposés au Québec sont destinés au président de la Commission sur les soins de fin de vie.</w:t>
      </w:r>
    </w:p>
    <w:p w14:paraId="186F9A5F"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0C81E00B"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6D7CBBF1"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FF0000"/>
          <w:lang w:val="fr-CA"/>
        </w:rPr>
        <w:t xml:space="preserve">Le ministre de la Santé </w:t>
      </w:r>
      <w:proofErr w:type="spellStart"/>
      <w:r w:rsidRPr="00272EF2">
        <w:rPr>
          <w:rFonts w:ascii="Cambria" w:hAnsi="Cambria" w:cs="Times New Roman"/>
          <w:color w:val="FF0000"/>
          <w:lang w:val="fr-CA"/>
        </w:rPr>
        <w:t>a-t-il</w:t>
      </w:r>
      <w:proofErr w:type="spellEnd"/>
      <w:r w:rsidRPr="00272EF2">
        <w:rPr>
          <w:rFonts w:ascii="Cambria" w:hAnsi="Cambria" w:cs="Times New Roman"/>
          <w:color w:val="FF0000"/>
          <w:lang w:val="fr-CA"/>
        </w:rPr>
        <w:t xml:space="preserve"> vérifié que les renseignements</w:t>
      </w:r>
      <w:r w:rsidRPr="00272EF2">
        <w:rPr>
          <w:rFonts w:ascii="Cambria" w:hAnsi="Cambria" w:cs="Times New Roman"/>
          <w:color w:val="000000"/>
          <w:lang w:val="fr-CA"/>
        </w:rPr>
        <w:t> </w:t>
      </w:r>
      <w:r w:rsidRPr="00272EF2">
        <w:rPr>
          <w:rFonts w:ascii="Cambria" w:hAnsi="Cambria" w:cs="Times New Roman"/>
          <w:color w:val="FF0000"/>
          <w:lang w:val="fr-CA"/>
        </w:rPr>
        <w:t>recueillis</w:t>
      </w:r>
      <w:r w:rsidRPr="00272EF2">
        <w:rPr>
          <w:rFonts w:ascii="Cambria" w:hAnsi="Cambria" w:cs="Times New Roman"/>
          <w:color w:val="000000"/>
          <w:lang w:val="fr-CA"/>
        </w:rPr>
        <w:t> </w:t>
      </w:r>
      <w:r w:rsidRPr="00272EF2">
        <w:rPr>
          <w:rFonts w:ascii="Cambria" w:hAnsi="Cambria" w:cs="Times New Roman"/>
          <w:color w:val="FF0000"/>
          <w:lang w:val="fr-CA"/>
        </w:rPr>
        <w:t>par la commission québécoise des soins de fin de vie satisfont aux exigences réglementaires?</w:t>
      </w:r>
    </w:p>
    <w:p w14:paraId="6543045C"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57B3A2F2" w14:textId="77777777" w:rsidR="00290780" w:rsidRPr="00272EF2" w:rsidRDefault="00290780" w:rsidP="00290780">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des règlements:</w:t>
      </w:r>
    </w:p>
    <w:p w14:paraId="570B2858" w14:textId="70C8FF10" w:rsidR="00AC4115" w:rsidRPr="00272EF2" w:rsidRDefault="0011099D" w:rsidP="00F465D5">
      <w:pPr>
        <w:rPr>
          <w:rFonts w:ascii="Cambria" w:hAnsi="Cambria" w:cs="Times New Roman"/>
          <w:color w:val="000000"/>
          <w:lang w:val="fr-CA"/>
        </w:rPr>
      </w:pPr>
      <w:r w:rsidRPr="00272EF2">
        <w:rPr>
          <w:rFonts w:ascii="Cambria" w:hAnsi="Cambria" w:cs="Times New Roman"/>
          <w:color w:val="000000"/>
          <w:lang w:val="fr-CA"/>
        </w:rPr>
        <w:t>Les autres provinces et territoires peuvent proposer un destinataire des rapports fournis par les praticiens et les pharmaciens dans leurs administrations respectives. La version définitive du Règlement désignera ces personnes comme destinataires désigné</w:t>
      </w:r>
      <w:r w:rsidR="007415CE">
        <w:rPr>
          <w:rFonts w:ascii="Cambria" w:hAnsi="Cambria" w:cs="Times New Roman"/>
          <w:color w:val="000000"/>
          <w:lang w:val="fr-CA"/>
        </w:rPr>
        <w:t>e</w:t>
      </w:r>
      <w:r w:rsidRPr="00272EF2">
        <w:rPr>
          <w:rFonts w:ascii="Cambria" w:hAnsi="Cambria" w:cs="Times New Roman"/>
          <w:color w:val="000000"/>
          <w:lang w:val="fr-CA"/>
        </w:rPr>
        <w:t xml:space="preserve">s. Il pourrait y avoir deux destinataires désignés pour les praticiens et pharmaciens dans une province ou un territoire, selon les circonstances individuelles. Par exemple, dans les </w:t>
      </w:r>
      <w:r w:rsidRPr="00272EF2">
        <w:rPr>
          <w:rFonts w:ascii="Cambria" w:hAnsi="Cambria" w:cs="Times New Roman"/>
          <w:color w:val="000000"/>
          <w:lang w:val="fr-CA"/>
        </w:rPr>
        <w:lastRenderedPageBreak/>
        <w:t>provinces où les décès attribuables à l’aide médicale à mourir sont déclarés au coroner en chef, celui-ci pourrait être nommé comme destinataire désigné des rapports liés aux décès pour lesquels l’aide médicale à mourir a été administrée, alors qu’un autre destinataire serait désigné pour les renseignements relatifs à d’autres demandes qui n’ont pas entraîné un décès.</w:t>
      </w:r>
    </w:p>
    <w:p w14:paraId="62179986"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3E69968D"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73C17623" w14:textId="77777777" w:rsidR="00AC4115" w:rsidRPr="00272EF2" w:rsidRDefault="00AC411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Comment le gouvernement fédéral propose-t-il de faire en sorte que les mécanismes d'établissement de rapports provinciaux recueillent les mêmes renseignements que ceux exigés par les règlements fédéraux?</w:t>
      </w:r>
    </w:p>
    <w:p w14:paraId="5FDE1187" w14:textId="77777777" w:rsidR="00AC4115" w:rsidRPr="00272EF2" w:rsidRDefault="00AC411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Comment le ministre de la Santé propose-t-il que les provinces transmettent l'information au gouvernement fédéral?</w:t>
      </w:r>
    </w:p>
    <w:p w14:paraId="655348C6" w14:textId="77777777" w:rsidR="00AC4115" w:rsidRPr="00272EF2" w:rsidRDefault="00AC411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Si une agglomération d'information est transmise des provinces au ministre de la Santé, pourra-t-on suivre les détails (anomalies, infractions) dans des cas particuliers?</w:t>
      </w:r>
    </w:p>
    <w:p w14:paraId="0EC32F43" w14:textId="69CBC7FE" w:rsidR="00AC4115" w:rsidRPr="00272EF2" w:rsidRDefault="00AC411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Est-ce que les praticiens sont tenus de présenter des rapports à la fois aux bénéficiaires provinciaux et sur le formulaire électronique créé par le ministre de </w:t>
      </w:r>
      <w:r w:rsidR="0011099D" w:rsidRPr="00272EF2">
        <w:rPr>
          <w:rFonts w:ascii="Cambria" w:eastAsia="Times New Roman" w:hAnsi="Cambria" w:cs="Times New Roman"/>
          <w:color w:val="FF0000"/>
          <w:lang w:val="fr-CA"/>
        </w:rPr>
        <w:t xml:space="preserve">la </w:t>
      </w:r>
      <w:r w:rsidR="007415CE">
        <w:rPr>
          <w:rFonts w:ascii="Cambria" w:eastAsia="Times New Roman" w:hAnsi="Cambria" w:cs="Times New Roman"/>
          <w:color w:val="FF0000"/>
          <w:lang w:val="fr-CA"/>
        </w:rPr>
        <w:t>S</w:t>
      </w:r>
      <w:r w:rsidRPr="00272EF2">
        <w:rPr>
          <w:rFonts w:ascii="Cambria" w:eastAsia="Times New Roman" w:hAnsi="Cambria" w:cs="Times New Roman"/>
          <w:color w:val="FF0000"/>
          <w:lang w:val="fr-CA"/>
        </w:rPr>
        <w:t>anté?</w:t>
      </w:r>
    </w:p>
    <w:p w14:paraId="70F8E7AB"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des règlements:</w:t>
      </w:r>
    </w:p>
    <w:p w14:paraId="4DAC2636" w14:textId="77777777" w:rsidR="00CB1AA4" w:rsidRPr="00272EF2" w:rsidRDefault="00CB1AA4" w:rsidP="00CB1AA4">
      <w:pPr>
        <w:spacing w:after="120"/>
        <w:rPr>
          <w:rFonts w:ascii="Cambria" w:hAnsi="Cambria" w:cs="Times New Roman"/>
          <w:color w:val="000000"/>
          <w:lang w:val="fr-CA"/>
        </w:rPr>
      </w:pPr>
      <w:r w:rsidRPr="00272EF2">
        <w:rPr>
          <w:rFonts w:ascii="Cambria" w:hAnsi="Cambria" w:cs="Times New Roman"/>
          <w:color w:val="000000"/>
          <w:lang w:val="fr-CA"/>
        </w:rPr>
        <w:t>Les destinataires provinciaux et territoriaux désignés doivent fournir toute l’information exigée des praticiens et des pharmaciens aux termes du projet de règlement au ministre fédéral de la Santé, chaque trimestre, sauf l’information requise uniquement à des fins administratives par les destinataires désignés.</w:t>
      </w:r>
    </w:p>
    <w:p w14:paraId="7E2DF6B2" w14:textId="597150BE" w:rsidR="00AC4115" w:rsidRPr="00272EF2" w:rsidRDefault="00CB1AA4" w:rsidP="00A30E6D">
      <w:pPr>
        <w:spacing w:after="120"/>
        <w:rPr>
          <w:rFonts w:ascii="Cambria" w:hAnsi="Cambria" w:cs="Times New Roman"/>
          <w:color w:val="000000"/>
          <w:lang w:val="fr-CA"/>
        </w:rPr>
      </w:pPr>
      <w:r w:rsidRPr="00272EF2">
        <w:rPr>
          <w:rFonts w:ascii="Cambria" w:hAnsi="Cambria" w:cs="Times New Roman"/>
          <w:color w:val="000000"/>
          <w:lang w:val="fr-CA"/>
        </w:rPr>
        <w:t>Lorsque la province ou le territoire n’a pas proposé un destinataire, le ministre fédéral de la Santé demeure le destinataire désigné de tous les rapports.</w:t>
      </w:r>
      <w:r w:rsidR="00AC4115" w:rsidRPr="00272EF2">
        <w:rPr>
          <w:rFonts w:ascii="Cambria" w:hAnsi="Cambria" w:cs="Times New Roman"/>
          <w:color w:val="000000"/>
          <w:lang w:val="fr-CA"/>
        </w:rPr>
        <w:t> </w:t>
      </w:r>
    </w:p>
    <w:p w14:paraId="445E0566"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6601E1E9" w14:textId="3EC6532A" w:rsidR="00AC4115" w:rsidRPr="00272EF2" w:rsidRDefault="00AC411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Que se passe-t-il lorsque l'information est manquante, insuffisante ou n'est pas fournie dans les délais (soit par les fournisseurs de soins médicaux, soit par le bénéficiaire</w:t>
      </w:r>
      <w:r w:rsidR="00A30E6D" w:rsidRPr="00272EF2">
        <w:rPr>
          <w:rFonts w:ascii="Cambria" w:eastAsia="Times New Roman" w:hAnsi="Cambria" w:cs="Times New Roman"/>
          <w:color w:val="FF0000"/>
          <w:lang w:val="fr-CA"/>
        </w:rPr>
        <w:t xml:space="preserve"> </w:t>
      </w:r>
      <w:r w:rsidRPr="00272EF2">
        <w:rPr>
          <w:rFonts w:ascii="Cambria" w:eastAsia="Times New Roman" w:hAnsi="Cambria" w:cs="Times New Roman"/>
          <w:color w:val="FF0000"/>
          <w:lang w:val="fr-CA"/>
        </w:rPr>
        <w:t>provincial) ?  </w:t>
      </w:r>
    </w:p>
    <w:p w14:paraId="714488E6" w14:textId="77777777" w:rsidR="00AC4115" w:rsidRPr="00272EF2" w:rsidRDefault="00AC411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Que se passe-t-il lorsque les médecins refusent de fournir l'information demandée?</w:t>
      </w:r>
    </w:p>
    <w:p w14:paraId="04F5B67D" w14:textId="292998B3" w:rsidR="00AC4115" w:rsidRPr="00272EF2" w:rsidRDefault="00AC4115" w:rsidP="00CB1AA4">
      <w:pPr>
        <w:spacing w:after="120"/>
        <w:rPr>
          <w:rFonts w:ascii="Cambria" w:hAnsi="Cambria" w:cs="Times New Roman"/>
          <w:color w:val="000000"/>
          <w:lang w:val="fr-CA"/>
        </w:rPr>
      </w:pPr>
      <w:r w:rsidRPr="00272EF2">
        <w:rPr>
          <w:rFonts w:ascii="Cambria" w:hAnsi="Cambria" w:cs="Times New Roman"/>
          <w:b/>
          <w:bCs/>
          <w:color w:val="000000"/>
          <w:u w:val="single"/>
          <w:lang w:val="fr-CA"/>
        </w:rPr>
        <w:t>Texte</w:t>
      </w:r>
      <w:r w:rsidRPr="00272EF2">
        <w:rPr>
          <w:rFonts w:ascii="Cambria" w:hAnsi="Cambria" w:cs="Times New Roman"/>
          <w:color w:val="000000"/>
          <w:lang w:val="fr-CA"/>
        </w:rPr>
        <w:t> </w:t>
      </w:r>
      <w:r w:rsidRPr="00272EF2">
        <w:rPr>
          <w:rFonts w:ascii="Cambria" w:hAnsi="Cambria" w:cs="Times New Roman"/>
          <w:b/>
          <w:bCs/>
          <w:color w:val="000000"/>
          <w:u w:val="single"/>
          <w:lang w:val="fr-CA"/>
        </w:rPr>
        <w:t>des</w:t>
      </w:r>
      <w:r w:rsidRPr="00272EF2">
        <w:rPr>
          <w:rFonts w:ascii="Cambria" w:hAnsi="Cambria" w:cs="Times New Roman"/>
          <w:color w:val="000000"/>
          <w:lang w:val="fr-CA"/>
        </w:rPr>
        <w:t> </w:t>
      </w:r>
      <w:r w:rsidRPr="00272EF2">
        <w:rPr>
          <w:rFonts w:ascii="Cambria" w:hAnsi="Cambria" w:cs="Times New Roman"/>
          <w:b/>
          <w:bCs/>
          <w:color w:val="000000"/>
          <w:u w:val="single"/>
          <w:lang w:val="fr-CA"/>
        </w:rPr>
        <w:t>règlements:</w:t>
      </w:r>
    </w:p>
    <w:p w14:paraId="3105414D" w14:textId="77777777" w:rsidR="00CB1AA4" w:rsidRPr="00272EF2" w:rsidRDefault="00CB1AA4" w:rsidP="00CB1AA4">
      <w:pPr>
        <w:rPr>
          <w:rFonts w:ascii="Cambria" w:hAnsi="Cambria" w:cs="Times New Roman"/>
          <w:b/>
          <w:bCs/>
          <w:i/>
          <w:iCs/>
          <w:color w:val="000000"/>
          <w:lang w:val="fr-CA"/>
        </w:rPr>
      </w:pPr>
      <w:r w:rsidRPr="00272EF2">
        <w:rPr>
          <w:rFonts w:ascii="Cambria" w:hAnsi="Cambria" w:cs="Times New Roman"/>
          <w:b/>
          <w:bCs/>
          <w:i/>
          <w:iCs/>
          <w:color w:val="000000"/>
          <w:lang w:val="fr-CA"/>
        </w:rPr>
        <w:t>Publication des renseignements</w:t>
      </w:r>
    </w:p>
    <w:p w14:paraId="288A3D2A" w14:textId="4CE45EC6" w:rsidR="00CB1AA4" w:rsidRPr="00272EF2" w:rsidRDefault="00CB1AA4" w:rsidP="00CB1AA4">
      <w:pPr>
        <w:rPr>
          <w:rFonts w:ascii="Cambria" w:hAnsi="Cambria" w:cs="Times New Roman"/>
          <w:iCs/>
          <w:color w:val="000000"/>
          <w:lang w:val="fr-CA"/>
        </w:rPr>
      </w:pPr>
      <w:r w:rsidRPr="00272EF2">
        <w:rPr>
          <w:rFonts w:ascii="Cambria" w:hAnsi="Cambria" w:cs="Times New Roman"/>
          <w:iCs/>
          <w:color w:val="000000"/>
          <w:lang w:val="fr-CA"/>
        </w:rPr>
        <w:t xml:space="preserve">Au moins une fois par année, le gouvernement du Canada publiera sur son site Web un rapport présentant les données agrégées de l’information obtenue aux termes du projet de règlement. Ce rapport inclura notamment des données comme : </w:t>
      </w:r>
    </w:p>
    <w:p w14:paraId="2E4F8FAE" w14:textId="660E2CDA" w:rsidR="00CB1AA4" w:rsidRPr="00272EF2" w:rsidRDefault="00CB1AA4" w:rsidP="005B4B9D">
      <w:pPr>
        <w:pStyle w:val="ListParagraph"/>
        <w:numPr>
          <w:ilvl w:val="0"/>
          <w:numId w:val="14"/>
        </w:numPr>
        <w:ind w:left="360"/>
        <w:rPr>
          <w:rFonts w:ascii="Cambria" w:hAnsi="Cambria" w:cs="Times New Roman"/>
          <w:iCs/>
          <w:color w:val="000000"/>
          <w:lang w:val="fr-CA"/>
        </w:rPr>
      </w:pPr>
      <w:r w:rsidRPr="00272EF2">
        <w:rPr>
          <w:rFonts w:ascii="Cambria" w:hAnsi="Cambria" w:cs="Times New Roman"/>
          <w:iCs/>
          <w:color w:val="000000"/>
          <w:lang w:val="fr-CA"/>
        </w:rPr>
        <w:t xml:space="preserve">Le nombre de demandes reçues, </w:t>
      </w:r>
    </w:p>
    <w:p w14:paraId="05F8AC1A" w14:textId="2D4A4A62" w:rsidR="00CB1AA4" w:rsidRPr="00272EF2" w:rsidRDefault="00CB1AA4" w:rsidP="005B4B9D">
      <w:pPr>
        <w:pStyle w:val="ListParagraph"/>
        <w:numPr>
          <w:ilvl w:val="0"/>
          <w:numId w:val="14"/>
        </w:numPr>
        <w:ind w:left="360"/>
        <w:rPr>
          <w:rFonts w:ascii="Cambria" w:hAnsi="Cambria" w:cs="Times New Roman"/>
          <w:iCs/>
          <w:color w:val="000000"/>
          <w:lang w:val="fr-CA"/>
        </w:rPr>
      </w:pPr>
      <w:r w:rsidRPr="00272EF2">
        <w:rPr>
          <w:rFonts w:ascii="Cambria" w:hAnsi="Cambria" w:cs="Times New Roman"/>
          <w:iCs/>
          <w:color w:val="000000"/>
          <w:lang w:val="fr-CA"/>
        </w:rPr>
        <w:t xml:space="preserve">Les résultats de ces demandes, </w:t>
      </w:r>
    </w:p>
    <w:p w14:paraId="01D1959C" w14:textId="2795E94B" w:rsidR="00CB1AA4" w:rsidRPr="00272EF2" w:rsidRDefault="00CB1AA4" w:rsidP="005B4B9D">
      <w:pPr>
        <w:pStyle w:val="ListParagraph"/>
        <w:numPr>
          <w:ilvl w:val="0"/>
          <w:numId w:val="14"/>
        </w:numPr>
        <w:ind w:left="360"/>
        <w:rPr>
          <w:rFonts w:ascii="Cambria" w:hAnsi="Cambria" w:cs="Times New Roman"/>
          <w:iCs/>
          <w:color w:val="000000"/>
          <w:lang w:val="fr-CA"/>
        </w:rPr>
      </w:pPr>
      <w:r w:rsidRPr="00272EF2">
        <w:rPr>
          <w:rFonts w:ascii="Cambria" w:hAnsi="Cambria" w:cs="Times New Roman"/>
          <w:iCs/>
          <w:color w:val="FF0000"/>
          <w:lang w:val="fr-CA"/>
        </w:rPr>
        <w:t xml:space="preserve">Les caractéristiques des patients demandant et recevant l’aide médicale à mourir, </w:t>
      </w:r>
    </w:p>
    <w:p w14:paraId="24A3B0C4" w14:textId="1BF55020" w:rsidR="00CB1AA4" w:rsidRPr="00272EF2" w:rsidRDefault="00CB1AA4" w:rsidP="005B4B9D">
      <w:pPr>
        <w:pStyle w:val="ListParagraph"/>
        <w:numPr>
          <w:ilvl w:val="0"/>
          <w:numId w:val="14"/>
        </w:numPr>
        <w:ind w:left="360"/>
        <w:rPr>
          <w:rFonts w:ascii="Cambria" w:hAnsi="Cambria" w:cs="Times New Roman"/>
          <w:iCs/>
          <w:color w:val="000000"/>
          <w:lang w:val="fr-CA"/>
        </w:rPr>
      </w:pPr>
      <w:r w:rsidRPr="00272EF2">
        <w:rPr>
          <w:rFonts w:ascii="Cambria" w:hAnsi="Cambria" w:cs="Times New Roman"/>
          <w:iCs/>
          <w:color w:val="000000"/>
          <w:lang w:val="fr-CA"/>
        </w:rPr>
        <w:t>Les critères non satisfaits dans les cas d’inadmissibilité</w:t>
      </w:r>
      <w:r w:rsidR="007415CE">
        <w:rPr>
          <w:rFonts w:ascii="Cambria" w:hAnsi="Cambria" w:cs="Times New Roman"/>
          <w:iCs/>
          <w:color w:val="000000"/>
          <w:lang w:val="fr-CA"/>
        </w:rPr>
        <w:t>,</w:t>
      </w:r>
      <w:r w:rsidRPr="00272EF2">
        <w:rPr>
          <w:rFonts w:ascii="Cambria" w:hAnsi="Cambria" w:cs="Times New Roman"/>
          <w:iCs/>
          <w:color w:val="000000"/>
          <w:lang w:val="fr-CA"/>
        </w:rPr>
        <w:t xml:space="preserve"> et </w:t>
      </w:r>
    </w:p>
    <w:p w14:paraId="2A1FAA61" w14:textId="5F31FE4A" w:rsidR="00CB1AA4" w:rsidRPr="00272EF2" w:rsidRDefault="007415CE" w:rsidP="005B4B9D">
      <w:pPr>
        <w:pStyle w:val="ListParagraph"/>
        <w:numPr>
          <w:ilvl w:val="0"/>
          <w:numId w:val="14"/>
        </w:numPr>
        <w:ind w:left="360"/>
        <w:rPr>
          <w:rFonts w:ascii="Cambria" w:hAnsi="Cambria" w:cs="Times New Roman"/>
          <w:iCs/>
          <w:color w:val="000000"/>
          <w:lang w:val="fr-CA"/>
        </w:rPr>
      </w:pPr>
      <w:r>
        <w:rPr>
          <w:rFonts w:ascii="Cambria" w:hAnsi="Cambria" w:cs="Times New Roman"/>
          <w:iCs/>
          <w:color w:val="000000"/>
          <w:lang w:val="fr-CA"/>
        </w:rPr>
        <w:t>L</w:t>
      </w:r>
      <w:r w:rsidR="00CB1AA4" w:rsidRPr="00272EF2">
        <w:rPr>
          <w:rFonts w:ascii="Cambria" w:hAnsi="Cambria" w:cs="Times New Roman"/>
          <w:iCs/>
          <w:color w:val="000000"/>
          <w:lang w:val="fr-CA"/>
        </w:rPr>
        <w:t xml:space="preserve">es délais de traitement des demandes. </w:t>
      </w:r>
    </w:p>
    <w:p w14:paraId="2DAC66BA" w14:textId="77777777" w:rsidR="00A30E6D" w:rsidRPr="00272EF2" w:rsidRDefault="00CB1AA4" w:rsidP="00F465D5">
      <w:pPr>
        <w:rPr>
          <w:rFonts w:ascii="Cambria" w:hAnsi="Cambria" w:cs="Times New Roman"/>
          <w:iCs/>
          <w:color w:val="000000"/>
          <w:lang w:val="fr-CA"/>
        </w:rPr>
      </w:pPr>
      <w:r w:rsidRPr="00272EF2">
        <w:rPr>
          <w:rFonts w:ascii="Cambria" w:hAnsi="Cambria" w:cs="Times New Roman"/>
          <w:iCs/>
          <w:color w:val="000000"/>
          <w:lang w:val="fr-CA"/>
        </w:rPr>
        <w:t>Ce rapport ne doit contenir aucun renseignement personnel.</w:t>
      </w:r>
    </w:p>
    <w:p w14:paraId="17BDCEA5" w14:textId="49EDACBC"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lastRenderedPageBreak/>
        <w:t> </w:t>
      </w:r>
    </w:p>
    <w:p w14:paraId="67AD5626"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7FCED135"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FF0000"/>
          <w:lang w:val="fr-CA"/>
        </w:rPr>
        <w:t>Et à propos de</w:t>
      </w:r>
      <w:r w:rsidRPr="00272EF2">
        <w:rPr>
          <w:rFonts w:ascii="Cambria" w:hAnsi="Cambria" w:cs="Times New Roman"/>
          <w:color w:val="000000"/>
          <w:lang w:val="fr-CA"/>
        </w:rPr>
        <w:t> </w:t>
      </w:r>
      <w:r w:rsidRPr="00272EF2">
        <w:rPr>
          <w:rFonts w:ascii="Cambria" w:hAnsi="Cambria" w:cs="Times New Roman"/>
          <w:color w:val="FF0000"/>
          <w:lang w:val="fr-CA"/>
        </w:rPr>
        <w:t>:</w:t>
      </w:r>
    </w:p>
    <w:p w14:paraId="3C3CE38D" w14:textId="421439F1" w:rsidR="00AC4115" w:rsidRPr="00272EF2" w:rsidRDefault="00AC411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Les </w:t>
      </w:r>
      <w:r w:rsidR="00CB1AA4" w:rsidRPr="00272EF2">
        <w:rPr>
          <w:rFonts w:ascii="Cambria" w:eastAsia="Times New Roman" w:hAnsi="Cambria" w:cs="Times New Roman"/>
          <w:color w:val="FF0000"/>
          <w:lang w:val="fr-CA"/>
        </w:rPr>
        <w:t xml:space="preserve">raisons </w:t>
      </w:r>
      <w:r w:rsidR="007D0860">
        <w:rPr>
          <w:rFonts w:ascii="Cambria" w:eastAsia="Times New Roman" w:hAnsi="Cambria" w:cs="Times New Roman"/>
          <w:color w:val="FF0000"/>
          <w:lang w:val="fr-CA"/>
        </w:rPr>
        <w:t>d</w:t>
      </w:r>
      <w:r w:rsidR="00CB1AA4" w:rsidRPr="00272EF2">
        <w:rPr>
          <w:rFonts w:ascii="Cambria" w:eastAsia="Times New Roman" w:hAnsi="Cambria" w:cs="Times New Roman"/>
          <w:color w:val="FF0000"/>
          <w:lang w:val="fr-CA"/>
        </w:rPr>
        <w:t xml:space="preserve">es </w:t>
      </w:r>
      <w:r w:rsidRPr="00272EF2">
        <w:rPr>
          <w:rFonts w:ascii="Cambria" w:eastAsia="Times New Roman" w:hAnsi="Cambria" w:cs="Times New Roman"/>
          <w:color w:val="FF0000"/>
          <w:lang w:val="fr-CA"/>
        </w:rPr>
        <w:t xml:space="preserve">demandes </w:t>
      </w:r>
      <w:proofErr w:type="spellStart"/>
      <w:r w:rsidRPr="00272EF2">
        <w:rPr>
          <w:rFonts w:ascii="Cambria" w:eastAsia="Times New Roman" w:hAnsi="Cambria" w:cs="Times New Roman"/>
          <w:color w:val="FF0000"/>
          <w:lang w:val="fr-CA"/>
        </w:rPr>
        <w:t>ont-elles</w:t>
      </w:r>
      <w:proofErr w:type="spellEnd"/>
      <w:r w:rsidRPr="00272EF2">
        <w:rPr>
          <w:rFonts w:ascii="Cambria" w:eastAsia="Times New Roman" w:hAnsi="Cambria" w:cs="Times New Roman"/>
          <w:color w:val="FF0000"/>
          <w:lang w:val="fr-CA"/>
        </w:rPr>
        <w:t xml:space="preserve"> été retirées ?</w:t>
      </w:r>
    </w:p>
    <w:p w14:paraId="06F27776" w14:textId="77777777" w:rsidR="00AC4115" w:rsidRPr="00272EF2" w:rsidRDefault="00AC411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Des désaccords entre les médecins quant à l'admissibilité ?</w:t>
      </w:r>
    </w:p>
    <w:p w14:paraId="1EDD982D" w14:textId="00D612A5" w:rsidR="00AC4115" w:rsidRPr="00272EF2" w:rsidRDefault="00CB1AA4"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Les s</w:t>
      </w:r>
      <w:r w:rsidR="00AC4115" w:rsidRPr="00272EF2">
        <w:rPr>
          <w:rFonts w:ascii="Cambria" w:eastAsia="Times New Roman" w:hAnsi="Cambria" w:cs="Times New Roman"/>
          <w:color w:val="FF0000"/>
          <w:lang w:val="fr-CA"/>
        </w:rPr>
        <w:t xml:space="preserve">ervices fournis (ou non) aux personnes qui ont demandé </w:t>
      </w:r>
      <w:r w:rsidR="005314F4" w:rsidRPr="00272EF2">
        <w:rPr>
          <w:rFonts w:ascii="Cambria" w:eastAsia="Times New Roman" w:hAnsi="Cambria" w:cs="Times New Roman"/>
          <w:color w:val="FF0000"/>
          <w:lang w:val="fr-CA"/>
        </w:rPr>
        <w:t xml:space="preserve">le </w:t>
      </w:r>
      <w:r w:rsidRPr="00272EF2">
        <w:rPr>
          <w:rFonts w:ascii="Cambria" w:eastAsia="Times New Roman" w:hAnsi="Cambria" w:cs="Times New Roman"/>
          <w:color w:val="FF0000"/>
          <w:lang w:val="fr-CA"/>
        </w:rPr>
        <w:t>SA</w:t>
      </w:r>
      <w:r w:rsidR="00AC4115" w:rsidRPr="00272EF2">
        <w:rPr>
          <w:rFonts w:ascii="Cambria" w:eastAsia="Times New Roman" w:hAnsi="Cambria" w:cs="Times New Roman"/>
          <w:color w:val="FF0000"/>
          <w:lang w:val="fr-CA"/>
        </w:rPr>
        <w:t xml:space="preserve"> / E ?</w:t>
      </w:r>
    </w:p>
    <w:p w14:paraId="12AC8484" w14:textId="4D5316E6" w:rsidR="00AC4115" w:rsidRPr="00272EF2" w:rsidRDefault="00AC4115" w:rsidP="00F465D5">
      <w:pPr>
        <w:rPr>
          <w:rFonts w:ascii="Cambria" w:hAnsi="Cambria" w:cs="Times New Roman"/>
          <w:color w:val="000000"/>
          <w:lang w:val="fr-CA"/>
        </w:rPr>
      </w:pPr>
      <w:r w:rsidRPr="00272EF2">
        <w:rPr>
          <w:rFonts w:ascii="Cambria" w:hAnsi="Cambria" w:cs="Times New Roman"/>
          <w:color w:val="FF0000"/>
          <w:lang w:val="fr-CA"/>
        </w:rPr>
        <w:t xml:space="preserve">Il n'y a pas assez d'informations sur les personnes demandant </w:t>
      </w:r>
      <w:r w:rsidR="005314F4" w:rsidRPr="00272EF2">
        <w:rPr>
          <w:rFonts w:ascii="Cambria" w:hAnsi="Cambria" w:cs="Times New Roman"/>
          <w:color w:val="FF0000"/>
          <w:lang w:val="fr-CA"/>
        </w:rPr>
        <w:t xml:space="preserve">le </w:t>
      </w:r>
      <w:r w:rsidR="00CB1AA4" w:rsidRPr="00272EF2">
        <w:rPr>
          <w:rFonts w:ascii="Cambria" w:hAnsi="Cambria" w:cs="Times New Roman"/>
          <w:color w:val="FF0000"/>
          <w:lang w:val="fr-CA"/>
        </w:rPr>
        <w:t>SA</w:t>
      </w:r>
      <w:r w:rsidRPr="00272EF2">
        <w:rPr>
          <w:rFonts w:ascii="Cambria" w:hAnsi="Cambria" w:cs="Times New Roman"/>
          <w:color w:val="FF0000"/>
          <w:lang w:val="fr-CA"/>
        </w:rPr>
        <w:t xml:space="preserve"> / E pour déterminer si elles sont soumises à des pressions externes</w:t>
      </w:r>
      <w:r w:rsidRPr="00272EF2">
        <w:rPr>
          <w:rFonts w:ascii="Cambria" w:hAnsi="Cambria" w:cs="Times New Roman"/>
          <w:color w:val="000000"/>
          <w:lang w:val="fr-CA"/>
        </w:rPr>
        <w:t> </w:t>
      </w:r>
      <w:r w:rsidRPr="00272EF2">
        <w:rPr>
          <w:rFonts w:ascii="Cambria" w:hAnsi="Cambria" w:cs="Times New Roman"/>
          <w:color w:val="FF0000"/>
          <w:lang w:val="fr-CA"/>
        </w:rPr>
        <w:t>ou</w:t>
      </w:r>
      <w:r w:rsidRPr="00272EF2">
        <w:rPr>
          <w:rFonts w:ascii="Cambria" w:hAnsi="Cambria" w:cs="Times New Roman"/>
          <w:color w:val="000000"/>
          <w:lang w:val="fr-CA"/>
        </w:rPr>
        <w:t> </w:t>
      </w:r>
      <w:r w:rsidRPr="00272EF2">
        <w:rPr>
          <w:rFonts w:ascii="Cambria" w:hAnsi="Cambria" w:cs="Times New Roman"/>
          <w:color w:val="FF0000"/>
          <w:lang w:val="fr-CA"/>
        </w:rPr>
        <w:t>vulnérables à l'incitation à se suicider en période de faiblesse.</w:t>
      </w:r>
    </w:p>
    <w:p w14:paraId="7F647053"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4B361F15"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des règlements:</w:t>
      </w:r>
    </w:p>
    <w:p w14:paraId="76533713" w14:textId="7D1C58B2" w:rsidR="00AC4115" w:rsidRPr="00272EF2" w:rsidRDefault="005314F4" w:rsidP="00F465D5">
      <w:pPr>
        <w:outlineLvl w:val="0"/>
        <w:rPr>
          <w:rFonts w:ascii="Cambria" w:hAnsi="Cambria" w:cs="Times New Roman"/>
          <w:color w:val="000000"/>
          <w:lang w:val="fr-CA"/>
        </w:rPr>
      </w:pPr>
      <w:r w:rsidRPr="00272EF2">
        <w:rPr>
          <w:rFonts w:ascii="Cambria" w:hAnsi="Cambria" w:cs="Times New Roman"/>
          <w:b/>
          <w:bCs/>
          <w:color w:val="000000"/>
          <w:lang w:val="fr-CA"/>
        </w:rPr>
        <w:t xml:space="preserve">Règle </w:t>
      </w:r>
      <w:r w:rsidR="007216BF">
        <w:rPr>
          <w:rFonts w:ascii="Cambria" w:hAnsi="Cambria" w:cs="Times New Roman"/>
          <w:b/>
          <w:bCs/>
          <w:color w:val="000000"/>
          <w:lang w:val="fr-CA"/>
        </w:rPr>
        <w:t>du « </w:t>
      </w:r>
      <w:r w:rsidRPr="00272EF2">
        <w:rPr>
          <w:rFonts w:ascii="Cambria" w:hAnsi="Cambria" w:cs="Times New Roman"/>
          <w:b/>
          <w:bCs/>
          <w:color w:val="000000"/>
          <w:lang w:val="fr-CA"/>
        </w:rPr>
        <w:t>un pour un</w:t>
      </w:r>
      <w:r w:rsidR="007216BF">
        <w:rPr>
          <w:rFonts w:ascii="Cambria" w:hAnsi="Cambria" w:cs="Times New Roman"/>
          <w:b/>
          <w:bCs/>
          <w:color w:val="000000"/>
          <w:lang w:val="fr-CA"/>
        </w:rPr>
        <w:t> » / le fardeau administratif</w:t>
      </w:r>
      <w:r w:rsidR="00AC4115" w:rsidRPr="00272EF2">
        <w:rPr>
          <w:rFonts w:ascii="Cambria" w:hAnsi="Cambria" w:cs="Times New Roman"/>
          <w:b/>
          <w:bCs/>
          <w:color w:val="000000"/>
          <w:lang w:val="fr-CA"/>
        </w:rPr>
        <w:t>:</w:t>
      </w:r>
    </w:p>
    <w:p w14:paraId="3BB511D6" w14:textId="2C7A19C8" w:rsidR="005314F4" w:rsidRPr="00272EF2" w:rsidRDefault="005314F4" w:rsidP="00F465D5">
      <w:pPr>
        <w:rPr>
          <w:rFonts w:ascii="Cambria" w:hAnsi="Cambria" w:cs="Times New Roman"/>
          <w:color w:val="000000"/>
          <w:lang w:val="fr-CA"/>
        </w:rPr>
      </w:pPr>
      <w:r w:rsidRPr="00272EF2">
        <w:rPr>
          <w:rFonts w:ascii="Cambria" w:hAnsi="Cambria" w:cs="Times New Roman"/>
          <w:color w:val="000000"/>
          <w:lang w:val="fr-CA"/>
        </w:rPr>
        <w:t>… L’évaluation du fardeau administratif utilise une prémisse voulant que 2,05</w:t>
      </w:r>
      <w:r w:rsidRPr="00272EF2">
        <w:rPr>
          <w:rFonts w:ascii="Cambria" w:hAnsi="Cambria" w:cs="Times New Roman"/>
          <w:i/>
          <w:iCs/>
          <w:color w:val="000000"/>
          <w:lang w:val="fr-CA"/>
        </w:rPr>
        <w:t> </w:t>
      </w:r>
      <w:r w:rsidRPr="00272EF2">
        <w:rPr>
          <w:rFonts w:ascii="Cambria" w:hAnsi="Cambria" w:cs="Times New Roman"/>
          <w:color w:val="000000"/>
          <w:lang w:val="fr-CA"/>
        </w:rPr>
        <w:t>% des décès au Canada découlent de l’aide médicale à mourir, soit environ 5 709 décès par année.</w:t>
      </w:r>
      <w:r w:rsidR="00AC4115" w:rsidRPr="00272EF2">
        <w:rPr>
          <w:rFonts w:ascii="Cambria" w:hAnsi="Cambria" w:cs="Times New Roman"/>
          <w:color w:val="000000"/>
          <w:lang w:val="fr-CA"/>
        </w:rPr>
        <w:t> </w:t>
      </w:r>
    </w:p>
    <w:p w14:paraId="255968F1" w14:textId="1494190F" w:rsidR="00AC4115" w:rsidRPr="00272EF2" w:rsidRDefault="005314F4" w:rsidP="00F465D5">
      <w:pPr>
        <w:rPr>
          <w:rFonts w:ascii="Cambria" w:hAnsi="Cambria" w:cs="Times New Roman"/>
          <w:color w:val="000000"/>
          <w:lang w:val="fr-CA"/>
        </w:rPr>
      </w:pPr>
      <w:r w:rsidRPr="00272EF2">
        <w:rPr>
          <w:rFonts w:ascii="Cambria" w:hAnsi="Cambria" w:cs="Times New Roman"/>
          <w:color w:val="000000"/>
          <w:lang w:val="fr-CA"/>
        </w:rPr>
        <w:t xml:space="preserve">… </w:t>
      </w:r>
      <w:r w:rsidR="0004082D" w:rsidRPr="00272EF2">
        <w:rPr>
          <w:rFonts w:ascii="Cambria" w:hAnsi="Cambria" w:cs="Times New Roman"/>
          <w:color w:val="000000"/>
          <w:lang w:val="fr-CA"/>
        </w:rPr>
        <w:t>On évalue qu’il faut au praticien quelque 10 minutes pour produire un rapport par voie électronique, sauf dans les cas où le délai d’attente de 90 jours s’applique. Dans ces cas, on prévoit qu’il faudra 10 minutes de plus pour s’acquitter du fardeau administratif associé au délai d’attente … </w:t>
      </w:r>
    </w:p>
    <w:p w14:paraId="721BAE3A"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2AF7EE9E"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0489ED82" w14:textId="1DB1F291" w:rsidR="00AC4115" w:rsidRPr="005B4B9D" w:rsidRDefault="0004082D" w:rsidP="005B4B9D">
      <w:pPr>
        <w:pStyle w:val="ListParagraph"/>
        <w:numPr>
          <w:ilvl w:val="0"/>
          <w:numId w:val="32"/>
        </w:numPr>
        <w:ind w:left="360"/>
        <w:rPr>
          <w:rFonts w:ascii="Cambria" w:hAnsi="Cambria" w:cs="Times New Roman"/>
          <w:color w:val="000000"/>
          <w:lang w:val="fr-CA"/>
        </w:rPr>
      </w:pPr>
      <w:r w:rsidRPr="005B4B9D">
        <w:rPr>
          <w:rFonts w:ascii="Cambria" w:hAnsi="Cambria" w:cs="Times New Roman"/>
          <w:color w:val="FF0000"/>
          <w:lang w:val="fr-CA"/>
        </w:rPr>
        <w:t>L’évaluation</w:t>
      </w:r>
      <w:r w:rsidR="00AC4115" w:rsidRPr="005B4B9D">
        <w:rPr>
          <w:rFonts w:ascii="Cambria" w:hAnsi="Cambria" w:cs="Times New Roman"/>
          <w:color w:val="FF0000"/>
          <w:lang w:val="fr-CA"/>
        </w:rPr>
        <w:t xml:space="preserve"> de "10 minutes" suppose que la plus grande partie du formulaire sera à choix multiples ou à cocher, avec très peu de contenu narratif.</w:t>
      </w:r>
      <w:r w:rsidR="00AC4115" w:rsidRPr="005B4B9D">
        <w:rPr>
          <w:rFonts w:ascii="Cambria" w:hAnsi="Cambria" w:cs="Times New Roman"/>
          <w:color w:val="000000"/>
          <w:lang w:val="fr-CA"/>
        </w:rPr>
        <w:t> </w:t>
      </w:r>
      <w:r w:rsidR="00AC4115" w:rsidRPr="005B4B9D">
        <w:rPr>
          <w:rFonts w:ascii="Cambria" w:hAnsi="Cambria" w:cs="Times New Roman"/>
          <w:color w:val="FF0000"/>
          <w:lang w:val="fr-CA"/>
        </w:rPr>
        <w:t>Un tel processus ne permettra pas de saisir les circonstances uniques de chaque personne faisant la demande.</w:t>
      </w:r>
    </w:p>
    <w:p w14:paraId="3A6939FE" w14:textId="7AFA641F" w:rsidR="00AC4115" w:rsidRPr="00272EF2" w:rsidRDefault="00AC4115" w:rsidP="005B4B9D">
      <w:pPr>
        <w:ind w:left="360" w:hanging="300"/>
        <w:rPr>
          <w:rFonts w:ascii="Cambria" w:hAnsi="Cambria" w:cs="Times New Roman"/>
          <w:color w:val="000000"/>
          <w:lang w:val="fr-CA"/>
        </w:rPr>
      </w:pPr>
    </w:p>
    <w:p w14:paraId="71E28DBA" w14:textId="105948CB" w:rsidR="00AC4115" w:rsidRPr="005B4B9D" w:rsidRDefault="00AC4115" w:rsidP="005B4B9D">
      <w:pPr>
        <w:pStyle w:val="ListParagraph"/>
        <w:numPr>
          <w:ilvl w:val="0"/>
          <w:numId w:val="32"/>
        </w:numPr>
        <w:ind w:left="360"/>
        <w:rPr>
          <w:rFonts w:ascii="Cambria" w:hAnsi="Cambria" w:cs="Times New Roman"/>
          <w:color w:val="000000"/>
          <w:lang w:val="fr-CA"/>
        </w:rPr>
      </w:pPr>
      <w:r w:rsidRPr="005B4B9D">
        <w:rPr>
          <w:rFonts w:ascii="Cambria" w:hAnsi="Cambria" w:cs="Times New Roman"/>
          <w:color w:val="FF0000"/>
          <w:lang w:val="fr-CA"/>
        </w:rPr>
        <w:t>Compter seulement le temps nécessaire pour remplir électroniquement le formulaire ne tient pas compte de l'engagement de temps supplémentaire requis pour déterminer l'admissibilité et administrer l'euthanasie.</w:t>
      </w:r>
      <w:r w:rsidRPr="005B4B9D">
        <w:rPr>
          <w:rFonts w:ascii="Cambria" w:hAnsi="Cambria" w:cs="Times New Roman"/>
          <w:color w:val="000000"/>
          <w:lang w:val="fr-CA"/>
        </w:rPr>
        <w:t> </w:t>
      </w:r>
      <w:r w:rsidRPr="005B4B9D">
        <w:rPr>
          <w:rFonts w:ascii="Cambria" w:hAnsi="Cambria" w:cs="Times New Roman"/>
          <w:color w:val="FF0000"/>
          <w:lang w:val="fr-CA"/>
        </w:rPr>
        <w:t>Cela n'inclut pas le temps clinique supplémentaire nécessaire pour</w:t>
      </w:r>
      <w:r w:rsidRPr="005B4B9D">
        <w:rPr>
          <w:rFonts w:ascii="Cambria" w:hAnsi="Cambria" w:cs="Times New Roman"/>
          <w:color w:val="000000"/>
          <w:lang w:val="fr-CA"/>
        </w:rPr>
        <w:t> </w:t>
      </w:r>
      <w:r w:rsidRPr="005B4B9D">
        <w:rPr>
          <w:rFonts w:ascii="Cambria" w:hAnsi="Cambria" w:cs="Times New Roman"/>
          <w:color w:val="FF0000"/>
          <w:lang w:val="fr-CA"/>
        </w:rPr>
        <w:t>effectuer des examens physiques,</w:t>
      </w:r>
      <w:r w:rsidR="002132E8">
        <w:rPr>
          <w:rFonts w:ascii="Cambria" w:hAnsi="Cambria" w:cs="Times New Roman"/>
          <w:color w:val="FF0000"/>
          <w:lang w:val="fr-CA"/>
        </w:rPr>
        <w:t xml:space="preserve"> faire des prélèvements</w:t>
      </w:r>
      <w:r w:rsidRPr="005B4B9D">
        <w:rPr>
          <w:rFonts w:ascii="Cambria" w:hAnsi="Cambria" w:cs="Times New Roman"/>
          <w:color w:val="FF0000"/>
          <w:lang w:val="fr-CA"/>
        </w:rPr>
        <w:t xml:space="preserve"> et analyser les résultats, communiquer avec la personne,</w:t>
      </w:r>
      <w:r w:rsidRPr="005B4B9D">
        <w:rPr>
          <w:rFonts w:ascii="Cambria" w:hAnsi="Cambria" w:cs="Times New Roman"/>
          <w:color w:val="000000"/>
          <w:lang w:val="fr-CA"/>
        </w:rPr>
        <w:t> </w:t>
      </w:r>
      <w:r w:rsidRPr="005B4B9D">
        <w:rPr>
          <w:rFonts w:ascii="Cambria" w:hAnsi="Cambria" w:cs="Times New Roman"/>
          <w:color w:val="FF0000"/>
          <w:lang w:val="fr-CA"/>
        </w:rPr>
        <w:t>recommander des services supplémentaires (p</w:t>
      </w:r>
      <w:r w:rsidR="0004082D" w:rsidRPr="005B4B9D">
        <w:rPr>
          <w:rFonts w:ascii="Cambria" w:hAnsi="Cambria" w:cs="Times New Roman"/>
          <w:color w:val="FF0000"/>
          <w:lang w:val="fr-CA"/>
        </w:rPr>
        <w:t>ar</w:t>
      </w:r>
      <w:r w:rsidRPr="005B4B9D">
        <w:rPr>
          <w:rFonts w:ascii="Cambria" w:hAnsi="Cambria" w:cs="Times New Roman"/>
          <w:color w:val="FF0000"/>
          <w:lang w:val="fr-CA"/>
        </w:rPr>
        <w:t xml:space="preserve"> </w:t>
      </w:r>
      <w:r w:rsidR="0004082D" w:rsidRPr="005B4B9D">
        <w:rPr>
          <w:rFonts w:ascii="Cambria" w:hAnsi="Cambria" w:cs="Times New Roman"/>
          <w:color w:val="FF0000"/>
          <w:lang w:val="fr-CA"/>
        </w:rPr>
        <w:t>e</w:t>
      </w:r>
      <w:r w:rsidRPr="005B4B9D">
        <w:rPr>
          <w:rFonts w:ascii="Cambria" w:hAnsi="Cambria" w:cs="Times New Roman"/>
          <w:color w:val="FF0000"/>
          <w:lang w:val="fr-CA"/>
        </w:rPr>
        <w:t>x. Soins</w:t>
      </w:r>
      <w:r w:rsidRPr="005B4B9D">
        <w:rPr>
          <w:rFonts w:ascii="Cambria" w:hAnsi="Cambria" w:cs="Times New Roman"/>
          <w:color w:val="000000"/>
          <w:lang w:val="fr-CA"/>
        </w:rPr>
        <w:t> </w:t>
      </w:r>
      <w:r w:rsidRPr="005B4B9D">
        <w:rPr>
          <w:rFonts w:ascii="Cambria" w:hAnsi="Cambria" w:cs="Times New Roman"/>
          <w:color w:val="FF0000"/>
          <w:lang w:val="fr-CA"/>
        </w:rPr>
        <w:t>palliatifs, services psychiatriques) et bien d'autres tâches.</w:t>
      </w:r>
    </w:p>
    <w:p w14:paraId="1B640B37" w14:textId="1651AAF8" w:rsidR="00AC4115" w:rsidRPr="00272EF2" w:rsidRDefault="00AC4115" w:rsidP="005B4B9D">
      <w:pPr>
        <w:ind w:left="360" w:hanging="300"/>
        <w:rPr>
          <w:rFonts w:ascii="Cambria" w:hAnsi="Cambria" w:cs="Times New Roman"/>
          <w:color w:val="000000"/>
          <w:lang w:val="fr-CA"/>
        </w:rPr>
      </w:pPr>
    </w:p>
    <w:p w14:paraId="680EED28" w14:textId="434C4848" w:rsidR="00AC4115" w:rsidRPr="005B4B9D" w:rsidRDefault="00AC4115" w:rsidP="005B4B9D">
      <w:pPr>
        <w:pStyle w:val="ListParagraph"/>
        <w:numPr>
          <w:ilvl w:val="0"/>
          <w:numId w:val="32"/>
        </w:numPr>
        <w:ind w:left="360"/>
        <w:rPr>
          <w:rFonts w:ascii="Cambria" w:hAnsi="Cambria" w:cs="Times New Roman"/>
          <w:color w:val="000000"/>
          <w:lang w:val="fr-CA"/>
        </w:rPr>
      </w:pPr>
      <w:r w:rsidRPr="005B4B9D">
        <w:rPr>
          <w:rFonts w:ascii="Cambria" w:hAnsi="Cambria" w:cs="Times New Roman"/>
          <w:color w:val="FF0000"/>
          <w:lang w:val="fr-CA"/>
        </w:rPr>
        <w:t xml:space="preserve">L'application de la règle du </w:t>
      </w:r>
      <w:r w:rsidR="0004082D" w:rsidRPr="005B4B9D">
        <w:rPr>
          <w:rFonts w:ascii="Cambria" w:hAnsi="Cambria" w:cs="Times New Roman"/>
          <w:color w:val="FF0000"/>
          <w:lang w:val="fr-CA"/>
        </w:rPr>
        <w:t>« </w:t>
      </w:r>
      <w:r w:rsidRPr="005B4B9D">
        <w:rPr>
          <w:rFonts w:ascii="Cambria" w:hAnsi="Cambria" w:cs="Times New Roman"/>
          <w:color w:val="FF0000"/>
          <w:lang w:val="fr-CA"/>
        </w:rPr>
        <w:t>un pour un</w:t>
      </w:r>
      <w:r w:rsidR="0004082D" w:rsidRPr="005B4B9D">
        <w:rPr>
          <w:rFonts w:ascii="Cambria" w:hAnsi="Cambria" w:cs="Times New Roman"/>
          <w:color w:val="FF0000"/>
          <w:lang w:val="fr-CA"/>
        </w:rPr>
        <w:t> »</w:t>
      </w:r>
      <w:r w:rsidR="003B33A9" w:rsidRPr="005B4B9D">
        <w:rPr>
          <w:rFonts w:ascii="Cambria" w:hAnsi="Cambria" w:cs="Times New Roman"/>
          <w:color w:val="FF0000"/>
          <w:lang w:val="fr-CA"/>
        </w:rPr>
        <w:t xml:space="preserve"> aura</w:t>
      </w:r>
      <w:r w:rsidRPr="005B4B9D">
        <w:rPr>
          <w:rFonts w:ascii="Cambria" w:hAnsi="Cambria" w:cs="Times New Roman"/>
          <w:color w:val="FF0000"/>
          <w:lang w:val="fr-CA"/>
        </w:rPr>
        <w:t xml:space="preserve"> </w:t>
      </w:r>
      <w:r w:rsidR="003B33A9" w:rsidRPr="005B4B9D">
        <w:rPr>
          <w:rFonts w:ascii="Cambria" w:hAnsi="Cambria" w:cs="Times New Roman"/>
          <w:color w:val="FF0000"/>
          <w:lang w:val="fr-CA"/>
        </w:rPr>
        <w:t xml:space="preserve">tendance </w:t>
      </w:r>
      <w:r w:rsidRPr="005B4B9D">
        <w:rPr>
          <w:rFonts w:ascii="Cambria" w:hAnsi="Cambria" w:cs="Times New Roman"/>
          <w:color w:val="FF0000"/>
          <w:lang w:val="fr-CA"/>
        </w:rPr>
        <w:t>à restreindre les services de soutien censés accompagner le processus de détermination de l'admissibilité.</w:t>
      </w:r>
      <w:r w:rsidRPr="005B4B9D">
        <w:rPr>
          <w:rFonts w:ascii="Cambria" w:hAnsi="Cambria" w:cs="Times New Roman"/>
          <w:color w:val="000000"/>
          <w:lang w:val="fr-CA"/>
        </w:rPr>
        <w:t> </w:t>
      </w:r>
      <w:r w:rsidRPr="005B4B9D">
        <w:rPr>
          <w:rFonts w:ascii="Cambria" w:hAnsi="Cambria" w:cs="Times New Roman"/>
          <w:color w:val="FF0000"/>
          <w:lang w:val="fr-CA"/>
        </w:rPr>
        <w:t xml:space="preserve">Réduire les renvois aux évaluations psychiatriques, aux soins palliatifs, aux services d'aide personnelle, au </w:t>
      </w:r>
      <w:r w:rsidR="003B33A9" w:rsidRPr="005B4B9D">
        <w:rPr>
          <w:rFonts w:ascii="Cambria" w:hAnsi="Cambria" w:cs="Times New Roman"/>
          <w:color w:val="FF0000"/>
          <w:lang w:val="fr-CA"/>
        </w:rPr>
        <w:t>conseil et soutien d</w:t>
      </w:r>
      <w:r w:rsidRPr="005B4B9D">
        <w:rPr>
          <w:rFonts w:ascii="Cambria" w:hAnsi="Cambria" w:cs="Times New Roman"/>
          <w:color w:val="FF0000"/>
          <w:lang w:val="fr-CA"/>
        </w:rPr>
        <w:t>es pairs ou à d'autres services de prévention du suicide est une mauvaise idée.</w:t>
      </w:r>
    </w:p>
    <w:p w14:paraId="1FAD0FDE"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4D46868C"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des règlements:</w:t>
      </w:r>
    </w:p>
    <w:p w14:paraId="25A48CF7" w14:textId="77777777" w:rsidR="00AC4115" w:rsidRPr="00272EF2" w:rsidRDefault="00AC4115" w:rsidP="00F465D5">
      <w:pPr>
        <w:outlineLvl w:val="0"/>
        <w:rPr>
          <w:rFonts w:ascii="Cambria" w:hAnsi="Cambria" w:cs="Times New Roman"/>
          <w:color w:val="000000"/>
          <w:lang w:val="fr-CA"/>
        </w:rPr>
      </w:pPr>
      <w:r w:rsidRPr="00272EF2">
        <w:rPr>
          <w:rFonts w:ascii="Cambria" w:hAnsi="Cambria" w:cs="Times New Roman"/>
          <w:b/>
          <w:bCs/>
          <w:color w:val="000000"/>
          <w:lang w:val="fr-CA"/>
        </w:rPr>
        <w:t>Consultation</w:t>
      </w:r>
    </w:p>
    <w:p w14:paraId="5EB8FD70" w14:textId="7003A483" w:rsidR="00AC4115" w:rsidRDefault="003B33A9" w:rsidP="00F465D5">
      <w:pPr>
        <w:rPr>
          <w:rFonts w:ascii="Cambria" w:hAnsi="Cambria" w:cs="Times New Roman"/>
          <w:color w:val="000000"/>
          <w:lang w:val="fr-CA"/>
        </w:rPr>
      </w:pPr>
      <w:r w:rsidRPr="00272EF2">
        <w:rPr>
          <w:rFonts w:ascii="Cambria" w:hAnsi="Cambria" w:cs="Times New Roman"/>
          <w:color w:val="000000"/>
          <w:lang w:val="fr-CA"/>
        </w:rPr>
        <w:lastRenderedPageBreak/>
        <w:t xml:space="preserve">Santé Canada a mené des consultations </w:t>
      </w:r>
      <w:proofErr w:type="spellStart"/>
      <w:r w:rsidRPr="00272EF2">
        <w:rPr>
          <w:rFonts w:ascii="Cambria" w:hAnsi="Cambria" w:cs="Times New Roman"/>
          <w:color w:val="000000"/>
          <w:lang w:val="fr-CA"/>
        </w:rPr>
        <w:t>préréglementaires</w:t>
      </w:r>
      <w:proofErr w:type="spellEnd"/>
      <w:r w:rsidRPr="00272EF2">
        <w:rPr>
          <w:rFonts w:ascii="Cambria" w:hAnsi="Cambria" w:cs="Times New Roman"/>
          <w:color w:val="000000"/>
          <w:lang w:val="fr-CA"/>
        </w:rPr>
        <w:t xml:space="preserve"> avec des intervenants clés entre avril et juin 2017.</w:t>
      </w:r>
    </w:p>
    <w:p w14:paraId="56CB224F" w14:textId="77777777" w:rsidR="007216BF" w:rsidRPr="00272EF2" w:rsidRDefault="007216BF" w:rsidP="00F465D5">
      <w:pPr>
        <w:rPr>
          <w:rFonts w:ascii="Cambria" w:hAnsi="Cambria" w:cs="Times New Roman"/>
          <w:color w:val="000000"/>
          <w:lang w:val="fr-CA"/>
        </w:rPr>
      </w:pPr>
    </w:p>
    <w:p w14:paraId="79DF8CDF"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102C4964" w14:textId="2DF25051" w:rsidR="00AC4115" w:rsidRPr="00272EF2" w:rsidRDefault="00AC4115" w:rsidP="00F465D5">
      <w:pPr>
        <w:rPr>
          <w:rFonts w:ascii="Cambria" w:hAnsi="Cambria" w:cs="Times New Roman"/>
          <w:color w:val="000000"/>
          <w:lang w:val="fr-CA"/>
        </w:rPr>
      </w:pPr>
      <w:r w:rsidRPr="00272EF2">
        <w:rPr>
          <w:rFonts w:ascii="Cambria" w:hAnsi="Cambria" w:cs="Times New Roman"/>
          <w:color w:val="FF0000"/>
          <w:lang w:val="fr-CA"/>
        </w:rPr>
        <w:t xml:space="preserve">Si la </w:t>
      </w:r>
      <w:r w:rsidR="003B33A9" w:rsidRPr="00272EF2">
        <w:rPr>
          <w:rFonts w:ascii="Cambria" w:hAnsi="Cambria" w:cs="Times New Roman"/>
          <w:color w:val="FF0000"/>
          <w:lang w:val="fr-CA"/>
        </w:rPr>
        <w:t>« </w:t>
      </w:r>
      <w:r w:rsidRPr="00272EF2">
        <w:rPr>
          <w:rFonts w:ascii="Cambria" w:hAnsi="Cambria" w:cs="Times New Roman"/>
          <w:color w:val="FF0000"/>
          <w:lang w:val="fr-CA"/>
        </w:rPr>
        <w:t>transparence</w:t>
      </w:r>
      <w:r w:rsidR="003B33A9" w:rsidRPr="00272EF2">
        <w:rPr>
          <w:rFonts w:ascii="Cambria" w:hAnsi="Cambria" w:cs="Times New Roman"/>
          <w:color w:val="FF0000"/>
          <w:lang w:val="fr-CA"/>
        </w:rPr>
        <w:t> »</w:t>
      </w:r>
      <w:r w:rsidRPr="00272EF2">
        <w:rPr>
          <w:rFonts w:ascii="Cambria" w:hAnsi="Cambria" w:cs="Times New Roman"/>
          <w:color w:val="FF0000"/>
          <w:lang w:val="fr-CA"/>
        </w:rPr>
        <w:t xml:space="preserve"> est l'un des objectifs de la réglementation, </w:t>
      </w:r>
      <w:r w:rsidR="003B33A9" w:rsidRPr="00272EF2">
        <w:rPr>
          <w:rFonts w:ascii="Cambria" w:hAnsi="Cambria" w:cs="Times New Roman"/>
          <w:color w:val="FF0000"/>
          <w:lang w:val="fr-CA"/>
        </w:rPr>
        <w:t xml:space="preserve">où </w:t>
      </w:r>
      <w:r w:rsidRPr="00272EF2">
        <w:rPr>
          <w:rFonts w:ascii="Cambria" w:hAnsi="Cambria" w:cs="Times New Roman"/>
          <w:color w:val="FF0000"/>
          <w:lang w:val="fr-CA"/>
        </w:rPr>
        <w:t>sont les enregistrements de ces réunions?</w:t>
      </w:r>
      <w:r w:rsidRPr="00272EF2">
        <w:rPr>
          <w:rFonts w:ascii="Cambria" w:hAnsi="Cambria" w:cs="Times New Roman"/>
          <w:color w:val="000000"/>
          <w:lang w:val="fr-CA"/>
        </w:rPr>
        <w:t> </w:t>
      </w:r>
      <w:r w:rsidRPr="00272EF2">
        <w:rPr>
          <w:rFonts w:ascii="Cambria" w:hAnsi="Cambria" w:cs="Times New Roman"/>
          <w:color w:val="FF0000"/>
          <w:lang w:val="fr-CA"/>
        </w:rPr>
        <w:t>Où se trouve la liste des groupes consultés?</w:t>
      </w:r>
    </w:p>
    <w:p w14:paraId="0E0836E8"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6C2F10E2"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des règlements:</w:t>
      </w:r>
    </w:p>
    <w:p w14:paraId="7FD50DAE" w14:textId="77777777" w:rsidR="0057071B" w:rsidRPr="00272EF2" w:rsidRDefault="0057071B" w:rsidP="0057071B">
      <w:pPr>
        <w:rPr>
          <w:rFonts w:ascii="Cambria" w:hAnsi="Cambria" w:cs="Times New Roman"/>
          <w:color w:val="000000"/>
          <w:lang w:val="fr-CA"/>
        </w:rPr>
      </w:pPr>
      <w:r w:rsidRPr="00272EF2">
        <w:rPr>
          <w:rFonts w:ascii="Cambria" w:hAnsi="Cambria" w:cs="Times New Roman"/>
          <w:color w:val="000000"/>
          <w:lang w:val="fr-CA"/>
        </w:rPr>
        <w:t xml:space="preserve">Les principales constatations tirées de la consultation </w:t>
      </w:r>
      <w:proofErr w:type="spellStart"/>
      <w:r w:rsidRPr="00272EF2">
        <w:rPr>
          <w:rFonts w:ascii="Cambria" w:hAnsi="Cambria" w:cs="Times New Roman"/>
          <w:color w:val="000000"/>
          <w:lang w:val="fr-CA"/>
        </w:rPr>
        <w:t>préréglementaire</w:t>
      </w:r>
      <w:proofErr w:type="spellEnd"/>
      <w:r w:rsidRPr="00272EF2">
        <w:rPr>
          <w:rFonts w:ascii="Cambria" w:hAnsi="Cambria" w:cs="Times New Roman"/>
          <w:color w:val="000000"/>
          <w:lang w:val="fr-CA"/>
        </w:rPr>
        <w:t xml:space="preserve"> et les réponses du gouvernement fédéral sont présentées ci-dessous.</w:t>
      </w:r>
    </w:p>
    <w:p w14:paraId="664639E1" w14:textId="77777777" w:rsidR="0057071B" w:rsidRPr="00272EF2" w:rsidRDefault="0057071B" w:rsidP="00F465D5">
      <w:pPr>
        <w:rPr>
          <w:rFonts w:ascii="Cambria" w:hAnsi="Cambria" w:cs="Times New Roman"/>
          <w:color w:val="000000"/>
          <w:lang w:val="fr-CA"/>
        </w:rPr>
      </w:pPr>
    </w:p>
    <w:p w14:paraId="64A7AD8D" w14:textId="2848A022" w:rsidR="00AC4115" w:rsidRPr="00272EF2" w:rsidRDefault="0057071B" w:rsidP="00F465D5">
      <w:pPr>
        <w:rPr>
          <w:rFonts w:ascii="Cambria" w:hAnsi="Cambria" w:cs="Times New Roman"/>
          <w:color w:val="000000"/>
          <w:lang w:val="fr-CA"/>
        </w:rPr>
      </w:pPr>
      <w:r w:rsidRPr="00272EF2">
        <w:rPr>
          <w:rFonts w:ascii="Cambria" w:hAnsi="Cambria" w:cs="Times New Roman"/>
          <w:color w:val="000000"/>
          <w:lang w:val="fr-CA"/>
        </w:rPr>
        <w:t>… Protection de la vie privée des patients, des praticiens et des pharmaciens</w:t>
      </w:r>
      <w:r w:rsidR="00AC4115" w:rsidRPr="00272EF2">
        <w:rPr>
          <w:rFonts w:ascii="Cambria" w:hAnsi="Cambria" w:cs="Times New Roman"/>
          <w:color w:val="000000"/>
          <w:lang w:val="fr-CA"/>
        </w:rPr>
        <w:t>.</w:t>
      </w:r>
    </w:p>
    <w:p w14:paraId="7504C945" w14:textId="3BE13026" w:rsidR="009D6C41" w:rsidRPr="00272EF2" w:rsidRDefault="00AC4115" w:rsidP="00EB1818">
      <w:pPr>
        <w:rPr>
          <w:rFonts w:ascii="Cambria" w:hAnsi="Cambria" w:cs="Times New Roman"/>
          <w:color w:val="000000"/>
          <w:lang w:val="fr-CA"/>
        </w:rPr>
      </w:pPr>
      <w:r w:rsidRPr="00272EF2">
        <w:rPr>
          <w:rFonts w:ascii="Cambria" w:hAnsi="Cambria" w:cs="Times New Roman"/>
          <w:color w:val="000000"/>
          <w:u w:val="single"/>
          <w:lang w:val="fr-CA"/>
        </w:rPr>
        <w:t>"...</w:t>
      </w:r>
      <w:r w:rsidRPr="00272EF2">
        <w:rPr>
          <w:rFonts w:ascii="Cambria" w:hAnsi="Cambria" w:cs="Times New Roman"/>
          <w:color w:val="000000"/>
          <w:lang w:val="fr-CA"/>
        </w:rPr>
        <w:t> </w:t>
      </w:r>
      <w:r w:rsidR="009D6C41" w:rsidRPr="00272EF2">
        <w:rPr>
          <w:rFonts w:ascii="Cambria" w:hAnsi="Cambria" w:cs="Times New Roman"/>
          <w:color w:val="000000"/>
          <w:lang w:val="fr-CA"/>
        </w:rPr>
        <w:t>Certains ont remis en question la raison pour laquelle on réunit certains éléments de données — particulièrement les caractéristiques sociodémographiques et les renseignements permettant d’identifier des patients, des praticiens et des pharmaciens.</w:t>
      </w:r>
      <w:r w:rsidRPr="00272EF2">
        <w:rPr>
          <w:rFonts w:ascii="Cambria" w:hAnsi="Cambria" w:cs="Times New Roman"/>
          <w:color w:val="000000"/>
          <w:lang w:val="fr-CA"/>
        </w:rPr>
        <w:t>"</w:t>
      </w:r>
    </w:p>
    <w:p w14:paraId="4900F56D" w14:textId="77777777" w:rsidR="00EB1818" w:rsidRPr="00272EF2" w:rsidRDefault="00EB1818" w:rsidP="00EB1818">
      <w:pPr>
        <w:rPr>
          <w:rFonts w:ascii="Cambria" w:hAnsi="Cambria" w:cs="Times New Roman"/>
          <w:color w:val="000000"/>
          <w:lang w:val="fr-CA"/>
        </w:rPr>
      </w:pPr>
    </w:p>
    <w:p w14:paraId="6D35DAFC"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461EE4F7" w14:textId="0809FE21" w:rsidR="00AC4115" w:rsidRPr="00272EF2" w:rsidRDefault="00AC4115" w:rsidP="00F465D5">
      <w:pPr>
        <w:rPr>
          <w:rFonts w:ascii="Cambria" w:hAnsi="Cambria" w:cs="Times New Roman"/>
          <w:color w:val="000000"/>
          <w:lang w:val="fr-CA"/>
        </w:rPr>
      </w:pPr>
      <w:r w:rsidRPr="00272EF2">
        <w:rPr>
          <w:rFonts w:ascii="Cambria" w:hAnsi="Cambria" w:cs="Times New Roman"/>
          <w:color w:val="FF0000"/>
          <w:lang w:val="fr-CA"/>
        </w:rPr>
        <w:t xml:space="preserve">Dans ce processus secret de </w:t>
      </w:r>
      <w:proofErr w:type="spellStart"/>
      <w:r w:rsidRPr="00272EF2">
        <w:rPr>
          <w:rFonts w:ascii="Cambria" w:hAnsi="Cambria" w:cs="Times New Roman"/>
          <w:color w:val="FF0000"/>
          <w:lang w:val="fr-CA"/>
        </w:rPr>
        <w:t>préréglementation</w:t>
      </w:r>
      <w:proofErr w:type="spellEnd"/>
      <w:r w:rsidRPr="00272EF2">
        <w:rPr>
          <w:rFonts w:ascii="Cambria" w:hAnsi="Cambria" w:cs="Times New Roman"/>
          <w:color w:val="FF0000"/>
          <w:lang w:val="fr-CA"/>
        </w:rPr>
        <w:t>, ceux d'entre nous qui n'étaient pas à la table pour plaider en faveur d'une plus large gamme de données à recueillir</w:t>
      </w:r>
      <w:r w:rsidR="009D6C41" w:rsidRPr="00272EF2">
        <w:rPr>
          <w:rFonts w:ascii="Cambria" w:hAnsi="Cambria" w:cs="Times New Roman"/>
          <w:color w:val="FF0000"/>
          <w:lang w:val="fr-CA"/>
        </w:rPr>
        <w:t>,</w:t>
      </w:r>
      <w:r w:rsidRPr="00272EF2">
        <w:rPr>
          <w:rFonts w:ascii="Cambria" w:hAnsi="Cambria" w:cs="Times New Roman"/>
          <w:color w:val="000000"/>
          <w:lang w:val="fr-CA"/>
        </w:rPr>
        <w:t> </w:t>
      </w:r>
      <w:r w:rsidRPr="00272EF2">
        <w:rPr>
          <w:rFonts w:ascii="Cambria" w:hAnsi="Cambria" w:cs="Times New Roman"/>
          <w:color w:val="FF0000"/>
          <w:lang w:val="fr-CA"/>
        </w:rPr>
        <w:t>et pour des garanties plus strictes</w:t>
      </w:r>
      <w:r w:rsidR="009D6C41" w:rsidRPr="00272EF2">
        <w:rPr>
          <w:rFonts w:ascii="Cambria" w:hAnsi="Cambria" w:cs="Times New Roman"/>
          <w:color w:val="FF0000"/>
          <w:lang w:val="fr-CA"/>
        </w:rPr>
        <w:t>,</w:t>
      </w:r>
      <w:r w:rsidRPr="00272EF2">
        <w:rPr>
          <w:rFonts w:ascii="Cambria" w:hAnsi="Cambria" w:cs="Times New Roman"/>
          <w:color w:val="000000"/>
          <w:lang w:val="fr-CA"/>
        </w:rPr>
        <w:t> </w:t>
      </w:r>
      <w:r w:rsidRPr="00272EF2">
        <w:rPr>
          <w:rFonts w:ascii="Cambria" w:hAnsi="Cambria" w:cs="Times New Roman"/>
          <w:color w:val="FF0000"/>
          <w:lang w:val="fr-CA"/>
        </w:rPr>
        <w:t xml:space="preserve">doivent </w:t>
      </w:r>
      <w:r w:rsidR="009D6C41" w:rsidRPr="00272EF2">
        <w:rPr>
          <w:rFonts w:ascii="Cambria" w:hAnsi="Cambria" w:cs="Times New Roman"/>
          <w:color w:val="FF0000"/>
          <w:lang w:val="fr-CA"/>
        </w:rPr>
        <w:t xml:space="preserve">faire </w:t>
      </w:r>
      <w:r w:rsidRPr="00272EF2">
        <w:rPr>
          <w:rFonts w:ascii="Cambria" w:hAnsi="Cambria" w:cs="Times New Roman"/>
          <w:color w:val="FF0000"/>
          <w:lang w:val="fr-CA"/>
        </w:rPr>
        <w:t>confiance que le ministre de la Santé a fait un travail adéquat</w:t>
      </w:r>
      <w:r w:rsidR="009D6C41" w:rsidRPr="00272EF2">
        <w:rPr>
          <w:rFonts w:ascii="Cambria" w:hAnsi="Cambria" w:cs="Times New Roman"/>
          <w:color w:val="FF0000"/>
          <w:lang w:val="fr-CA"/>
        </w:rPr>
        <w:t>.  Ce n’est pas évident.</w:t>
      </w:r>
    </w:p>
    <w:p w14:paraId="2A42B578"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5C3878FC"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des règlements:</w:t>
      </w:r>
    </w:p>
    <w:p w14:paraId="394C1409" w14:textId="22106787" w:rsidR="009D6C41" w:rsidRPr="00272EF2" w:rsidRDefault="00AC4115" w:rsidP="009D6C41">
      <w:pPr>
        <w:rPr>
          <w:rFonts w:ascii="Cambria" w:hAnsi="Cambria" w:cs="Times New Roman"/>
          <w:color w:val="000000"/>
          <w:lang w:val="fr-CA"/>
        </w:rPr>
      </w:pPr>
      <w:r w:rsidRPr="00272EF2">
        <w:rPr>
          <w:rFonts w:ascii="Cambria" w:hAnsi="Cambria" w:cs="Times New Roman"/>
          <w:color w:val="000000"/>
          <w:lang w:val="fr-CA"/>
        </w:rPr>
        <w:t>« </w:t>
      </w:r>
      <w:r w:rsidR="00EB1818" w:rsidRPr="00272EF2">
        <w:rPr>
          <w:rFonts w:ascii="Cambria" w:hAnsi="Cambria" w:cs="Times New Roman"/>
          <w:b/>
          <w:bCs/>
          <w:color w:val="000000"/>
          <w:lang w:val="fr-CA"/>
        </w:rPr>
        <w:t>Enjeu</w:t>
      </w:r>
      <w:r w:rsidRPr="00272EF2">
        <w:rPr>
          <w:rFonts w:ascii="Cambria" w:hAnsi="Cambria" w:cs="Times New Roman"/>
          <w:b/>
          <w:bCs/>
          <w:color w:val="000000"/>
          <w:lang w:val="fr-CA"/>
        </w:rPr>
        <w:t>, 2</w:t>
      </w:r>
      <w:r w:rsidRPr="00272EF2">
        <w:rPr>
          <w:rFonts w:ascii="Cambria" w:hAnsi="Cambria" w:cs="Times New Roman"/>
          <w:color w:val="000000"/>
          <w:lang w:val="fr-CA"/>
        </w:rPr>
        <w:t> </w:t>
      </w:r>
      <w:r w:rsidRPr="00272EF2">
        <w:rPr>
          <w:rFonts w:ascii="Cambria" w:hAnsi="Cambria" w:cs="Times New Roman"/>
          <w:b/>
          <w:bCs/>
          <w:color w:val="000000"/>
          <w:lang w:val="fr-CA"/>
        </w:rPr>
        <w:t>(c)</w:t>
      </w:r>
      <w:r w:rsidRPr="00272EF2">
        <w:rPr>
          <w:rFonts w:ascii="Cambria" w:hAnsi="Cambria" w:cs="Times New Roman"/>
          <w:color w:val="000000"/>
          <w:lang w:val="fr-CA"/>
        </w:rPr>
        <w:t> - </w:t>
      </w:r>
      <w:r w:rsidR="009D6C41" w:rsidRPr="00272EF2">
        <w:rPr>
          <w:rFonts w:ascii="Cambria" w:hAnsi="Cambria" w:cs="Times New Roman"/>
          <w:i/>
          <w:iCs/>
          <w:color w:val="000000"/>
          <w:lang w:val="fr-CA"/>
        </w:rPr>
        <w:t>Données sociodémographiques</w:t>
      </w:r>
      <w:r w:rsidR="009D6C41" w:rsidRPr="00272EF2">
        <w:rPr>
          <w:rFonts w:ascii="Cambria" w:hAnsi="Cambria" w:cs="Times New Roman"/>
          <w:color w:val="000000"/>
          <w:lang w:val="fr-CA"/>
        </w:rPr>
        <w:t xml:space="preserve"> : Comme l’aide médicale à mourir consiste à permettre à des personnes d’intervenir activement dans l’arrêt de la vie d’autres personnes qui ont demandé leur aide, </w:t>
      </w:r>
      <w:r w:rsidR="009D6C41" w:rsidRPr="00272EF2">
        <w:rPr>
          <w:rFonts w:ascii="Cambria" w:hAnsi="Cambria" w:cs="Times New Roman"/>
          <w:color w:val="00B050"/>
          <w:lang w:val="fr-CA"/>
        </w:rPr>
        <w:t>le système de surveillance doit notamment chercher à comprendre les caractéristiques des personnes qui demandent une aide médicale à mourir, les circonstances où les demandes sont présentées et si les personnes demandent de l’aide pour mourir à cause de certaines conditions sociodémographiques plutôt que des souffrances découlant de leur état de santé et du processus de la mort.</w:t>
      </w:r>
      <w:r w:rsidR="009D6C41" w:rsidRPr="00272EF2">
        <w:rPr>
          <w:rFonts w:ascii="Cambria" w:hAnsi="Cambria" w:cs="Times New Roman"/>
          <w:color w:val="000000"/>
          <w:lang w:val="fr-CA"/>
        </w:rPr>
        <w:t xml:space="preserve"> À cette fin, le régime de surveillance inclut certains éléments sociodémographiques.</w:t>
      </w:r>
    </w:p>
    <w:p w14:paraId="7D8644D1" w14:textId="29DA662C" w:rsidR="00AC4115" w:rsidRPr="00272EF2" w:rsidRDefault="00AC4115" w:rsidP="009D6C41">
      <w:pPr>
        <w:rPr>
          <w:rFonts w:ascii="Cambria" w:hAnsi="Cambria" w:cs="Times New Roman"/>
          <w:color w:val="000000"/>
          <w:lang w:val="fr-CA"/>
        </w:rPr>
      </w:pPr>
    </w:p>
    <w:p w14:paraId="7A24C414"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6F83284D" w14:textId="5D5A7D3B" w:rsidR="00AC4115" w:rsidRPr="00272EF2" w:rsidRDefault="00AC4115" w:rsidP="00F465D5">
      <w:pPr>
        <w:rPr>
          <w:rFonts w:ascii="Cambria" w:hAnsi="Cambria" w:cs="Times New Roman"/>
          <w:color w:val="000000"/>
          <w:lang w:val="fr-CA"/>
        </w:rPr>
      </w:pPr>
      <w:r w:rsidRPr="00272EF2">
        <w:rPr>
          <w:rFonts w:ascii="Cambria" w:hAnsi="Cambria" w:cs="Times New Roman"/>
          <w:color w:val="FF0000"/>
          <w:lang w:val="fr-CA"/>
        </w:rPr>
        <w:t>L'information</w:t>
      </w:r>
      <w:r w:rsidRPr="00272EF2">
        <w:rPr>
          <w:rFonts w:ascii="Cambria" w:hAnsi="Cambria" w:cs="Times New Roman"/>
          <w:color w:val="000000"/>
          <w:lang w:val="fr-CA"/>
        </w:rPr>
        <w:t> </w:t>
      </w:r>
      <w:r w:rsidRPr="00272EF2">
        <w:rPr>
          <w:rFonts w:ascii="Cambria" w:hAnsi="Cambria" w:cs="Times New Roman"/>
          <w:color w:val="FF0000"/>
          <w:lang w:val="fr-CA"/>
        </w:rPr>
        <w:t>socio-économique</w:t>
      </w:r>
      <w:r w:rsidRPr="00272EF2">
        <w:rPr>
          <w:rFonts w:ascii="Cambria" w:hAnsi="Cambria" w:cs="Times New Roman"/>
          <w:color w:val="000000"/>
          <w:lang w:val="fr-CA"/>
        </w:rPr>
        <w:t> </w:t>
      </w:r>
      <w:r w:rsidRPr="00272EF2">
        <w:rPr>
          <w:rFonts w:ascii="Cambria" w:hAnsi="Cambria" w:cs="Times New Roman"/>
          <w:color w:val="FF0000"/>
          <w:lang w:val="fr-CA"/>
        </w:rPr>
        <w:t>à recueillir</w:t>
      </w:r>
      <w:r w:rsidRPr="00272EF2">
        <w:rPr>
          <w:rFonts w:ascii="Cambria" w:hAnsi="Cambria" w:cs="Times New Roman"/>
          <w:color w:val="000000"/>
          <w:lang w:val="fr-CA"/>
        </w:rPr>
        <w:t> </w:t>
      </w:r>
      <w:r w:rsidRPr="00272EF2">
        <w:rPr>
          <w:rFonts w:ascii="Cambria" w:hAnsi="Cambria" w:cs="Times New Roman"/>
          <w:color w:val="FF0000"/>
          <w:lang w:val="fr-CA"/>
        </w:rPr>
        <w:t>est décrite à l'annexe 3 et ne permet</w:t>
      </w:r>
      <w:r w:rsidRPr="00272EF2">
        <w:rPr>
          <w:rFonts w:ascii="Cambria" w:hAnsi="Cambria" w:cs="Times New Roman"/>
          <w:color w:val="000000"/>
          <w:lang w:val="fr-CA"/>
        </w:rPr>
        <w:t> </w:t>
      </w:r>
      <w:r w:rsidRPr="00272EF2">
        <w:rPr>
          <w:rFonts w:ascii="Cambria" w:hAnsi="Cambria" w:cs="Times New Roman"/>
          <w:color w:val="FF0000"/>
          <w:lang w:val="fr-CA"/>
        </w:rPr>
        <w:t>pas d'atteindre les objectifs du programme.</w:t>
      </w:r>
      <w:r w:rsidR="003753F0" w:rsidRPr="00272EF2">
        <w:rPr>
          <w:rFonts w:ascii="Cambria" w:hAnsi="Cambria" w:cs="Times New Roman"/>
          <w:color w:val="FF0000"/>
          <w:lang w:val="fr-CA"/>
        </w:rPr>
        <w:t xml:space="preserve">  (Voyez l</w:t>
      </w:r>
      <w:r w:rsidR="00C21F9E">
        <w:rPr>
          <w:rFonts w:ascii="Cambria" w:hAnsi="Cambria" w:cs="Times New Roman"/>
          <w:color w:val="FF0000"/>
          <w:lang w:val="fr-CA"/>
        </w:rPr>
        <w:t>a</w:t>
      </w:r>
      <w:r w:rsidR="003753F0" w:rsidRPr="00272EF2">
        <w:rPr>
          <w:rFonts w:ascii="Cambria" w:hAnsi="Cambria" w:cs="Times New Roman"/>
          <w:color w:val="FF0000"/>
          <w:lang w:val="fr-CA"/>
        </w:rPr>
        <w:t xml:space="preserve"> note ci-dessous). </w:t>
      </w:r>
    </w:p>
    <w:p w14:paraId="15AE07B0" w14:textId="77777777" w:rsidR="00AC4115" w:rsidRPr="00272EF2" w:rsidRDefault="00AC4115" w:rsidP="00F465D5">
      <w:pPr>
        <w:rPr>
          <w:rFonts w:ascii="Cambria" w:hAnsi="Cambria" w:cs="Times New Roman"/>
          <w:color w:val="000000"/>
          <w:lang w:val="fr-CA"/>
        </w:rPr>
      </w:pPr>
      <w:r w:rsidRPr="00272EF2">
        <w:rPr>
          <w:rFonts w:ascii="Cambria" w:hAnsi="Cambria" w:cs="Times New Roman"/>
          <w:b/>
          <w:bCs/>
          <w:color w:val="000000"/>
          <w:lang w:val="fr-CA"/>
        </w:rPr>
        <w:t> </w:t>
      </w:r>
    </w:p>
    <w:p w14:paraId="7A38526A"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des règlements:</w:t>
      </w:r>
    </w:p>
    <w:p w14:paraId="5DBEB121" w14:textId="1DBB172C" w:rsidR="00AC4115" w:rsidRPr="00272EF2" w:rsidRDefault="00EB1818" w:rsidP="00F465D5">
      <w:pPr>
        <w:outlineLvl w:val="0"/>
        <w:rPr>
          <w:rFonts w:ascii="Cambria" w:hAnsi="Cambria" w:cs="Times New Roman"/>
          <w:b/>
          <w:bCs/>
          <w:color w:val="000000"/>
          <w:lang w:val="fr-CA"/>
        </w:rPr>
      </w:pPr>
      <w:r w:rsidRPr="00272EF2">
        <w:rPr>
          <w:rFonts w:ascii="Cambria" w:hAnsi="Cambria" w:cs="Times New Roman"/>
          <w:b/>
          <w:bCs/>
          <w:color w:val="000000"/>
          <w:lang w:val="fr-CA"/>
        </w:rPr>
        <w:t>Enjeu</w:t>
      </w:r>
      <w:r w:rsidR="00AC4115" w:rsidRPr="00272EF2">
        <w:rPr>
          <w:rFonts w:ascii="Cambria" w:hAnsi="Cambria" w:cs="Times New Roman"/>
          <w:b/>
          <w:bCs/>
          <w:color w:val="000000"/>
          <w:lang w:val="fr-CA"/>
        </w:rPr>
        <w:t>,</w:t>
      </w:r>
      <w:r w:rsidR="00AC4115" w:rsidRPr="00272EF2">
        <w:rPr>
          <w:rFonts w:ascii="Cambria" w:hAnsi="Cambria" w:cs="Times New Roman"/>
          <w:color w:val="000000"/>
          <w:lang w:val="fr-CA"/>
        </w:rPr>
        <w:t> </w:t>
      </w:r>
      <w:r w:rsidR="00AC4115" w:rsidRPr="00272EF2">
        <w:rPr>
          <w:rFonts w:ascii="Cambria" w:hAnsi="Cambria" w:cs="Times New Roman"/>
          <w:b/>
          <w:bCs/>
          <w:color w:val="000000"/>
          <w:lang w:val="fr-CA"/>
        </w:rPr>
        <w:t>numéro</w:t>
      </w:r>
      <w:r w:rsidR="00AC4115" w:rsidRPr="00272EF2">
        <w:rPr>
          <w:rFonts w:ascii="Cambria" w:hAnsi="Cambria" w:cs="Times New Roman"/>
          <w:color w:val="000000"/>
          <w:lang w:val="fr-CA"/>
        </w:rPr>
        <w:t> </w:t>
      </w:r>
      <w:r w:rsidR="00AC4115" w:rsidRPr="00272EF2">
        <w:rPr>
          <w:rFonts w:ascii="Cambria" w:hAnsi="Cambria" w:cs="Times New Roman"/>
          <w:b/>
          <w:bCs/>
          <w:color w:val="000000"/>
          <w:lang w:val="fr-CA"/>
        </w:rPr>
        <w:t>3</w:t>
      </w:r>
      <w:r w:rsidR="00AC4115" w:rsidRPr="00272EF2">
        <w:rPr>
          <w:rFonts w:ascii="Cambria" w:hAnsi="Cambria" w:cs="Times New Roman"/>
          <w:color w:val="000000"/>
          <w:lang w:val="fr-CA"/>
        </w:rPr>
        <w:t> </w:t>
      </w:r>
      <w:r w:rsidR="00AC4115" w:rsidRPr="00272EF2">
        <w:rPr>
          <w:rFonts w:ascii="Cambria" w:hAnsi="Cambria" w:cs="Times New Roman"/>
          <w:b/>
          <w:bCs/>
          <w:color w:val="000000"/>
          <w:lang w:val="fr-CA"/>
        </w:rPr>
        <w:t xml:space="preserve">: </w:t>
      </w:r>
      <w:r w:rsidRPr="00272EF2">
        <w:rPr>
          <w:rFonts w:ascii="Cambria" w:hAnsi="Cambria" w:cs="Times New Roman"/>
          <w:b/>
          <w:bCs/>
          <w:color w:val="000000"/>
          <w:lang w:val="fr-CA"/>
        </w:rPr>
        <w:t>Besoin de clarifier les exigences relatives aux rapports</w:t>
      </w:r>
    </w:p>
    <w:p w14:paraId="010B8797" w14:textId="0A110FEB" w:rsidR="00EB1818" w:rsidRPr="00272EF2" w:rsidRDefault="00EB1818" w:rsidP="00EB1818">
      <w:pPr>
        <w:rPr>
          <w:rFonts w:ascii="Cambria" w:hAnsi="Cambria" w:cs="Times New Roman"/>
          <w:color w:val="000000"/>
          <w:lang w:val="fr-CA"/>
        </w:rPr>
      </w:pPr>
      <w:r w:rsidRPr="00272EF2">
        <w:rPr>
          <w:rFonts w:ascii="Cambria" w:hAnsi="Cambria" w:cs="Times New Roman"/>
          <w:color w:val="000000"/>
          <w:lang w:val="fr-CA"/>
        </w:rPr>
        <w:t xml:space="preserve">Depuis la consultation </w:t>
      </w:r>
      <w:proofErr w:type="spellStart"/>
      <w:r w:rsidRPr="00272EF2">
        <w:rPr>
          <w:rFonts w:ascii="Cambria" w:hAnsi="Cambria" w:cs="Times New Roman"/>
          <w:color w:val="000000"/>
          <w:lang w:val="fr-CA"/>
        </w:rPr>
        <w:t>préréglementaire</w:t>
      </w:r>
      <w:proofErr w:type="spellEnd"/>
      <w:r w:rsidRPr="00272EF2">
        <w:rPr>
          <w:rFonts w:ascii="Cambria" w:hAnsi="Cambria" w:cs="Times New Roman"/>
          <w:color w:val="000000"/>
          <w:lang w:val="fr-CA"/>
        </w:rPr>
        <w:t xml:space="preserve">, on a réduit et révisé considérablement les données requises et l’on produira </w:t>
      </w:r>
      <w:r w:rsidRPr="00272EF2">
        <w:rPr>
          <w:rFonts w:ascii="Cambria" w:hAnsi="Cambria" w:cs="Times New Roman"/>
          <w:color w:val="FF0000"/>
          <w:lang w:val="fr-CA"/>
        </w:rPr>
        <w:t>des documents d’orientation pour préciser qui doit produire des renseignements et dans quelles circonstances</w:t>
      </w:r>
      <w:r w:rsidRPr="00272EF2">
        <w:rPr>
          <w:rFonts w:ascii="Cambria" w:hAnsi="Cambria" w:cs="Times New Roman"/>
          <w:color w:val="000000"/>
          <w:lang w:val="fr-CA"/>
        </w:rPr>
        <w:t xml:space="preserve"> il faut le faire. Santé Canada prépare, en collaboration avec Statistique Canada, un système de déclaration électronique </w:t>
      </w:r>
      <w:r w:rsidRPr="00272EF2">
        <w:rPr>
          <w:rFonts w:ascii="Cambria" w:hAnsi="Cambria" w:cs="Times New Roman"/>
          <w:color w:val="000000"/>
          <w:lang w:val="fr-CA"/>
        </w:rPr>
        <w:lastRenderedPageBreak/>
        <w:t xml:space="preserve">qui aidera le praticien ou le pharmacien, au moyen d’un questionnaire électronique, à déterminer les déclarations qu’il doit faire lorsque Santé Canada constitue le destinataire désigné. Le système inclurait des fonctions « aide » et « information » pour fournir les définitions, décrire les questions fréquentes et aiguiller les praticiens et les pharmaciens vers les endroits où ils peuvent obtenir de l’aide supplémentaire au besoin. </w:t>
      </w:r>
      <w:r w:rsidRPr="00272EF2">
        <w:rPr>
          <w:rFonts w:ascii="Cambria" w:hAnsi="Cambria" w:cs="Times New Roman"/>
          <w:color w:val="FF0000"/>
          <w:lang w:val="fr-CA"/>
        </w:rPr>
        <w:t>Le portail électronique maximisera l’utilisation de caractéristiques comme les menus déroulants afin de réduire le temps nécessaire pour remplir les formulaires</w:t>
      </w:r>
      <w:r w:rsidRPr="00272EF2">
        <w:rPr>
          <w:rFonts w:ascii="Cambria" w:hAnsi="Cambria" w:cs="Times New Roman"/>
          <w:color w:val="000000"/>
          <w:lang w:val="fr-CA"/>
        </w:rPr>
        <w:t xml:space="preserve"> tout en assurant l’uniformité et le cumul facile des données.</w:t>
      </w:r>
    </w:p>
    <w:p w14:paraId="2D74C183" w14:textId="77777777" w:rsidR="00EB1818" w:rsidRPr="00272EF2" w:rsidRDefault="00EB1818" w:rsidP="00F465D5">
      <w:pPr>
        <w:rPr>
          <w:rFonts w:ascii="Cambria" w:hAnsi="Cambria" w:cs="Times New Roman"/>
          <w:color w:val="000000"/>
          <w:lang w:val="fr-CA"/>
        </w:rPr>
      </w:pPr>
    </w:p>
    <w:p w14:paraId="22FA1B0D" w14:textId="546297C1" w:rsidR="00AC4115" w:rsidRPr="00272EF2" w:rsidRDefault="00AC4115" w:rsidP="00A30E6D">
      <w:pPr>
        <w:spacing w:after="18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6FEC8C33" w14:textId="4B9C5E72" w:rsidR="00AC4115" w:rsidRPr="00272EF2" w:rsidRDefault="00AC411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Le développement de </w:t>
      </w:r>
      <w:r w:rsidR="00CB6DAF" w:rsidRPr="00272EF2">
        <w:rPr>
          <w:rFonts w:ascii="Cambria" w:eastAsia="Times New Roman" w:hAnsi="Cambria" w:cs="Times New Roman"/>
          <w:color w:val="FF0000"/>
          <w:lang w:val="fr-CA"/>
        </w:rPr>
        <w:t>« </w:t>
      </w:r>
      <w:r w:rsidRPr="00272EF2">
        <w:rPr>
          <w:rFonts w:ascii="Cambria" w:eastAsia="Times New Roman" w:hAnsi="Cambria" w:cs="Times New Roman"/>
          <w:color w:val="FF0000"/>
          <w:lang w:val="fr-CA"/>
        </w:rPr>
        <w:t>documents d'orientation</w:t>
      </w:r>
      <w:r w:rsidR="00CB6DAF" w:rsidRPr="00272EF2">
        <w:rPr>
          <w:rFonts w:ascii="Cambria" w:eastAsia="Times New Roman" w:hAnsi="Cambria" w:cs="Times New Roman"/>
          <w:color w:val="FF0000"/>
          <w:lang w:val="fr-CA"/>
        </w:rPr>
        <w:t> »</w:t>
      </w:r>
      <w:r w:rsidRPr="00272EF2">
        <w:rPr>
          <w:rFonts w:ascii="Cambria" w:eastAsia="Times New Roman" w:hAnsi="Cambria" w:cs="Times New Roman"/>
          <w:color w:val="FF0000"/>
          <w:lang w:val="fr-CA"/>
        </w:rPr>
        <w:t xml:space="preserve"> se </w:t>
      </w:r>
      <w:proofErr w:type="spellStart"/>
      <w:r w:rsidRPr="00272EF2">
        <w:rPr>
          <w:rFonts w:ascii="Cambria" w:eastAsia="Times New Roman" w:hAnsi="Cambria" w:cs="Times New Roman"/>
          <w:color w:val="FF0000"/>
          <w:lang w:val="fr-CA"/>
        </w:rPr>
        <w:t>fera-t-il</w:t>
      </w:r>
      <w:proofErr w:type="spellEnd"/>
      <w:r w:rsidRPr="00272EF2">
        <w:rPr>
          <w:rFonts w:ascii="Cambria" w:eastAsia="Times New Roman" w:hAnsi="Cambria" w:cs="Times New Roman"/>
          <w:color w:val="FF0000"/>
          <w:lang w:val="fr-CA"/>
        </w:rPr>
        <w:t xml:space="preserve"> dans le cadre d'un autre système de réglementation privé et secret comme le </w:t>
      </w:r>
      <w:r w:rsidR="00CB6DAF" w:rsidRPr="00272EF2">
        <w:rPr>
          <w:rFonts w:ascii="Cambria" w:eastAsia="Times New Roman" w:hAnsi="Cambria" w:cs="Times New Roman"/>
          <w:color w:val="FF0000"/>
          <w:lang w:val="fr-CA"/>
        </w:rPr>
        <w:t>« </w:t>
      </w:r>
      <w:r w:rsidRPr="00272EF2">
        <w:rPr>
          <w:rFonts w:ascii="Cambria" w:eastAsia="Times New Roman" w:hAnsi="Cambria" w:cs="Times New Roman"/>
          <w:color w:val="FF0000"/>
          <w:lang w:val="fr-CA"/>
        </w:rPr>
        <w:t xml:space="preserve">processus </w:t>
      </w:r>
      <w:proofErr w:type="spellStart"/>
      <w:r w:rsidRPr="00272EF2">
        <w:rPr>
          <w:rFonts w:ascii="Cambria" w:eastAsia="Times New Roman" w:hAnsi="Cambria" w:cs="Times New Roman"/>
          <w:color w:val="FF0000"/>
          <w:lang w:val="fr-CA"/>
        </w:rPr>
        <w:t>préréglementaire</w:t>
      </w:r>
      <w:proofErr w:type="spellEnd"/>
      <w:r w:rsidR="00CB6DAF" w:rsidRPr="00272EF2">
        <w:rPr>
          <w:rFonts w:ascii="Cambria" w:eastAsia="Times New Roman" w:hAnsi="Cambria" w:cs="Times New Roman"/>
          <w:color w:val="FF0000"/>
          <w:lang w:val="fr-CA"/>
        </w:rPr>
        <w:t> »</w:t>
      </w:r>
      <w:r w:rsidRPr="00272EF2">
        <w:rPr>
          <w:rFonts w:ascii="Cambria" w:eastAsia="Times New Roman" w:hAnsi="Cambria" w:cs="Times New Roman"/>
          <w:color w:val="FF0000"/>
          <w:lang w:val="fr-CA"/>
        </w:rPr>
        <w:t> ?</w:t>
      </w:r>
    </w:p>
    <w:p w14:paraId="60CB6F7F" w14:textId="13FDFEC0" w:rsidR="00AC4115" w:rsidRPr="00272EF2" w:rsidRDefault="00AC411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Alors que les menus déroulants et des fonctions similaires</w:t>
      </w:r>
      <w:r w:rsidR="00CB6DAF" w:rsidRPr="00272EF2">
        <w:rPr>
          <w:rFonts w:ascii="Cambria" w:eastAsia="Times New Roman" w:hAnsi="Cambria" w:cs="Times New Roman"/>
          <w:color w:val="FF0000"/>
          <w:lang w:val="fr-CA"/>
        </w:rPr>
        <w:t xml:space="preserve"> </w:t>
      </w:r>
      <w:r w:rsidRPr="00272EF2">
        <w:rPr>
          <w:rFonts w:ascii="Cambria" w:eastAsia="Times New Roman" w:hAnsi="Cambria" w:cs="Times New Roman"/>
          <w:color w:val="FF0000"/>
          <w:lang w:val="fr-CA"/>
        </w:rPr>
        <w:t>peuvent</w:t>
      </w:r>
      <w:r w:rsidR="00CB6DAF" w:rsidRPr="00272EF2">
        <w:rPr>
          <w:rFonts w:ascii="Cambria" w:eastAsia="Times New Roman" w:hAnsi="Cambria" w:cs="Times New Roman"/>
          <w:color w:val="FF0000"/>
          <w:lang w:val="fr-CA"/>
        </w:rPr>
        <w:t xml:space="preserve"> </w:t>
      </w:r>
      <w:r w:rsidRPr="00272EF2">
        <w:rPr>
          <w:rFonts w:ascii="Cambria" w:eastAsia="Times New Roman" w:hAnsi="Cambria" w:cs="Times New Roman"/>
          <w:color w:val="FF0000"/>
          <w:lang w:val="fr-CA"/>
        </w:rPr>
        <w:t>gagner</w:t>
      </w:r>
      <w:r w:rsidR="00CB6DAF" w:rsidRPr="00272EF2">
        <w:rPr>
          <w:rFonts w:ascii="Cambria" w:eastAsia="Times New Roman" w:hAnsi="Cambria" w:cs="Times New Roman"/>
          <w:color w:val="FF0000"/>
          <w:lang w:val="fr-CA"/>
        </w:rPr>
        <w:t xml:space="preserve"> </w:t>
      </w:r>
      <w:r w:rsidRPr="00272EF2">
        <w:rPr>
          <w:rFonts w:ascii="Cambria" w:eastAsia="Times New Roman" w:hAnsi="Cambria" w:cs="Times New Roman"/>
          <w:color w:val="FF0000"/>
          <w:lang w:val="fr-CA"/>
        </w:rPr>
        <w:t>du</w:t>
      </w:r>
      <w:r w:rsidR="00CB6DAF" w:rsidRPr="00272EF2">
        <w:rPr>
          <w:rFonts w:ascii="Cambria" w:eastAsia="Times New Roman" w:hAnsi="Cambria" w:cs="Times New Roman"/>
          <w:color w:val="FF0000"/>
          <w:lang w:val="fr-CA"/>
        </w:rPr>
        <w:t xml:space="preserve"> </w:t>
      </w:r>
      <w:r w:rsidRPr="00272EF2">
        <w:rPr>
          <w:rFonts w:ascii="Cambria" w:eastAsia="Times New Roman" w:hAnsi="Cambria" w:cs="Times New Roman"/>
          <w:color w:val="FF0000"/>
          <w:lang w:val="fr-CA"/>
        </w:rPr>
        <w:t>temps</w:t>
      </w:r>
      <w:r w:rsidR="00CB6DAF" w:rsidRPr="00272EF2">
        <w:rPr>
          <w:rFonts w:ascii="Cambria" w:eastAsia="Times New Roman" w:hAnsi="Cambria" w:cs="Times New Roman"/>
          <w:color w:val="FF0000"/>
          <w:lang w:val="fr-CA"/>
        </w:rPr>
        <w:t xml:space="preserve"> </w:t>
      </w:r>
      <w:r w:rsidRPr="00272EF2">
        <w:rPr>
          <w:rFonts w:ascii="Cambria" w:eastAsia="Times New Roman" w:hAnsi="Cambria" w:cs="Times New Roman"/>
          <w:color w:val="FF0000"/>
          <w:lang w:val="fr-CA"/>
        </w:rPr>
        <w:t>pour</w:t>
      </w:r>
      <w:r w:rsidR="00CB6DAF" w:rsidRPr="00272EF2">
        <w:rPr>
          <w:rFonts w:ascii="Cambria" w:eastAsia="Times New Roman" w:hAnsi="Cambria" w:cs="Times New Roman"/>
          <w:color w:val="FF0000"/>
          <w:lang w:val="fr-CA"/>
        </w:rPr>
        <w:t xml:space="preserve"> </w:t>
      </w:r>
      <w:r w:rsidRPr="00272EF2">
        <w:rPr>
          <w:rFonts w:ascii="Cambria" w:eastAsia="Times New Roman" w:hAnsi="Cambria" w:cs="Times New Roman"/>
          <w:color w:val="FF0000"/>
          <w:lang w:val="fr-CA"/>
        </w:rPr>
        <w:t>remplir les formulaires, </w:t>
      </w:r>
      <w:r w:rsidR="00C21F9E">
        <w:rPr>
          <w:rFonts w:ascii="Cambria" w:eastAsia="Times New Roman" w:hAnsi="Cambria" w:cs="Times New Roman"/>
          <w:color w:val="FF0000"/>
          <w:lang w:val="fr-CA"/>
        </w:rPr>
        <w:t xml:space="preserve">la </w:t>
      </w:r>
      <w:r w:rsidRPr="00272EF2">
        <w:rPr>
          <w:rFonts w:ascii="Cambria" w:eastAsia="Times New Roman" w:hAnsi="Cambria" w:cs="Times New Roman"/>
          <w:color w:val="FF0000"/>
          <w:lang w:val="fr-CA"/>
        </w:rPr>
        <w:t>compartimentation</w:t>
      </w:r>
      <w:r w:rsidR="00C21F9E">
        <w:rPr>
          <w:rFonts w:ascii="Cambria" w:eastAsia="Times New Roman" w:hAnsi="Cambria" w:cs="Times New Roman"/>
          <w:color w:val="FF0000"/>
          <w:lang w:val="fr-CA"/>
        </w:rPr>
        <w:t xml:space="preserve"> des gens </w:t>
      </w:r>
      <w:r w:rsidRPr="00272EF2">
        <w:rPr>
          <w:rFonts w:ascii="Cambria" w:eastAsia="Times New Roman" w:hAnsi="Cambria" w:cs="Times New Roman"/>
          <w:color w:val="FF0000"/>
          <w:lang w:val="fr-CA"/>
        </w:rPr>
        <w:t>dans </w:t>
      </w:r>
      <w:r w:rsidR="00C21F9E">
        <w:rPr>
          <w:rFonts w:ascii="Cambria" w:eastAsia="Times New Roman" w:hAnsi="Cambria" w:cs="Times New Roman"/>
          <w:color w:val="FF0000"/>
          <w:lang w:val="fr-CA"/>
        </w:rPr>
        <w:t>d</w:t>
      </w:r>
      <w:r w:rsidRPr="00272EF2">
        <w:rPr>
          <w:rFonts w:ascii="Cambria" w:eastAsia="Times New Roman" w:hAnsi="Cambria" w:cs="Times New Roman"/>
          <w:color w:val="FF0000"/>
          <w:lang w:val="fr-CA"/>
        </w:rPr>
        <w:t>es catégories restrictives</w:t>
      </w:r>
      <w:r w:rsidR="00CB6DAF" w:rsidRPr="00272EF2">
        <w:rPr>
          <w:rFonts w:ascii="Cambria" w:eastAsia="Times New Roman" w:hAnsi="Cambria" w:cs="Times New Roman"/>
          <w:color w:val="FF0000"/>
          <w:lang w:val="fr-CA"/>
        </w:rPr>
        <w:t xml:space="preserve"> </w:t>
      </w:r>
      <w:r w:rsidRPr="00272EF2">
        <w:rPr>
          <w:rFonts w:ascii="Cambria" w:eastAsia="Times New Roman" w:hAnsi="Cambria" w:cs="Times New Roman"/>
          <w:color w:val="FF0000"/>
          <w:lang w:val="fr-CA"/>
        </w:rPr>
        <w:t xml:space="preserve">peuvent donner une image inexacte de ceux qui font la demande </w:t>
      </w:r>
      <w:r w:rsidR="00CB6DAF" w:rsidRPr="00272EF2">
        <w:rPr>
          <w:rFonts w:ascii="Cambria" w:eastAsia="Times New Roman" w:hAnsi="Cambria" w:cs="Times New Roman"/>
          <w:color w:val="FF0000"/>
          <w:lang w:val="fr-CA"/>
        </w:rPr>
        <w:t xml:space="preserve">du </w:t>
      </w:r>
      <w:r w:rsidR="00CB1AA4" w:rsidRPr="00272EF2">
        <w:rPr>
          <w:rFonts w:ascii="Cambria" w:eastAsia="Times New Roman" w:hAnsi="Cambria" w:cs="Times New Roman"/>
          <w:color w:val="FF0000"/>
          <w:lang w:val="fr-CA"/>
        </w:rPr>
        <w:t>SA / E</w:t>
      </w:r>
      <w:r w:rsidRPr="00272EF2">
        <w:rPr>
          <w:rFonts w:ascii="Cambria" w:eastAsia="Times New Roman" w:hAnsi="Cambria" w:cs="Times New Roman"/>
          <w:color w:val="FF0000"/>
          <w:lang w:val="fr-CA"/>
        </w:rPr>
        <w:t>.</w:t>
      </w:r>
    </w:p>
    <w:p w14:paraId="32EB6BB8" w14:textId="0266FA61" w:rsidR="00AC4115" w:rsidRPr="00272EF2" w:rsidRDefault="00AC411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Le processus de </w:t>
      </w:r>
      <w:proofErr w:type="spellStart"/>
      <w:r w:rsidRPr="00272EF2">
        <w:rPr>
          <w:rFonts w:ascii="Cambria" w:eastAsia="Times New Roman" w:hAnsi="Cambria" w:cs="Times New Roman"/>
          <w:color w:val="FF0000"/>
          <w:lang w:val="fr-CA"/>
        </w:rPr>
        <w:t>préréglementation</w:t>
      </w:r>
      <w:proofErr w:type="spellEnd"/>
      <w:r w:rsidRPr="00272EF2">
        <w:rPr>
          <w:rFonts w:ascii="Cambria" w:eastAsia="Times New Roman" w:hAnsi="Cambria" w:cs="Times New Roman"/>
          <w:color w:val="FF0000"/>
          <w:lang w:val="fr-CA"/>
        </w:rPr>
        <w:t xml:space="preserve"> a soulevé la question de si les </w:t>
      </w:r>
      <w:r w:rsidR="00CB6DAF" w:rsidRPr="00272EF2">
        <w:rPr>
          <w:rFonts w:ascii="Cambria" w:eastAsia="Times New Roman" w:hAnsi="Cambria" w:cs="Times New Roman"/>
          <w:color w:val="FF0000"/>
          <w:lang w:val="fr-CA"/>
        </w:rPr>
        <w:t>« </w:t>
      </w:r>
      <w:r w:rsidRPr="00272EF2">
        <w:rPr>
          <w:rFonts w:ascii="Cambria" w:eastAsia="Times New Roman" w:hAnsi="Cambria" w:cs="Times New Roman"/>
          <w:color w:val="FF0000"/>
          <w:lang w:val="fr-CA"/>
        </w:rPr>
        <w:t>jours</w:t>
      </w:r>
      <w:r w:rsidR="00CB6DAF" w:rsidRPr="00272EF2">
        <w:rPr>
          <w:rFonts w:ascii="Cambria" w:eastAsia="Times New Roman" w:hAnsi="Cambria" w:cs="Times New Roman"/>
          <w:color w:val="FF0000"/>
          <w:lang w:val="fr-CA"/>
        </w:rPr>
        <w:t> »</w:t>
      </w:r>
      <w:r w:rsidRPr="00272EF2">
        <w:rPr>
          <w:rFonts w:ascii="Cambria" w:eastAsia="Times New Roman" w:hAnsi="Cambria" w:cs="Times New Roman"/>
          <w:color w:val="FF0000"/>
          <w:lang w:val="fr-CA"/>
        </w:rPr>
        <w:t xml:space="preserve"> sont des </w:t>
      </w:r>
      <w:r w:rsidR="00CB6DAF" w:rsidRPr="00272EF2">
        <w:rPr>
          <w:rFonts w:ascii="Cambria" w:eastAsia="Times New Roman" w:hAnsi="Cambria" w:cs="Times New Roman"/>
          <w:color w:val="FF0000"/>
          <w:lang w:val="fr-CA"/>
        </w:rPr>
        <w:t>« </w:t>
      </w:r>
      <w:r w:rsidRPr="00272EF2">
        <w:rPr>
          <w:rFonts w:ascii="Cambria" w:eastAsia="Times New Roman" w:hAnsi="Cambria" w:cs="Times New Roman"/>
          <w:color w:val="FF0000"/>
          <w:lang w:val="fr-CA"/>
        </w:rPr>
        <w:t>jours ouvrables</w:t>
      </w:r>
      <w:r w:rsidR="00CB6DAF" w:rsidRPr="00272EF2">
        <w:rPr>
          <w:rFonts w:ascii="Cambria" w:eastAsia="Times New Roman" w:hAnsi="Cambria" w:cs="Times New Roman"/>
          <w:color w:val="FF0000"/>
          <w:lang w:val="fr-CA"/>
        </w:rPr>
        <w:t> »</w:t>
      </w:r>
      <w:r w:rsidRPr="00272EF2">
        <w:rPr>
          <w:rFonts w:ascii="Cambria" w:eastAsia="Times New Roman" w:hAnsi="Cambria" w:cs="Times New Roman"/>
          <w:color w:val="FF0000"/>
          <w:lang w:val="fr-CA"/>
        </w:rPr>
        <w:t xml:space="preserve"> ou des </w:t>
      </w:r>
      <w:r w:rsidR="00CB6DAF" w:rsidRPr="00272EF2">
        <w:rPr>
          <w:rFonts w:ascii="Cambria" w:eastAsia="Times New Roman" w:hAnsi="Cambria" w:cs="Times New Roman"/>
          <w:color w:val="FF0000"/>
          <w:lang w:val="fr-CA"/>
        </w:rPr>
        <w:t>« </w:t>
      </w:r>
      <w:r w:rsidRPr="00272EF2">
        <w:rPr>
          <w:rFonts w:ascii="Cambria" w:eastAsia="Times New Roman" w:hAnsi="Cambria" w:cs="Times New Roman"/>
          <w:color w:val="FF0000"/>
          <w:lang w:val="fr-CA"/>
        </w:rPr>
        <w:t>jours civils</w:t>
      </w:r>
      <w:r w:rsidR="00CB6DAF" w:rsidRPr="00272EF2">
        <w:rPr>
          <w:rFonts w:ascii="Cambria" w:eastAsia="Times New Roman" w:hAnsi="Cambria" w:cs="Times New Roman"/>
          <w:color w:val="FF0000"/>
          <w:lang w:val="fr-CA"/>
        </w:rPr>
        <w:t> »</w:t>
      </w:r>
      <w:r w:rsidRPr="00272EF2">
        <w:rPr>
          <w:rFonts w:ascii="Cambria" w:eastAsia="Times New Roman" w:hAnsi="Cambria" w:cs="Times New Roman"/>
          <w:color w:val="FF0000"/>
          <w:lang w:val="fr-CA"/>
        </w:rPr>
        <w:t>, mais la question n'est pas traitée dans le projet de règlement.</w:t>
      </w:r>
    </w:p>
    <w:p w14:paraId="0C903283"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des règlements:</w:t>
      </w:r>
    </w:p>
    <w:p w14:paraId="12EE75B4" w14:textId="4A0D31C8" w:rsidR="00AC4115" w:rsidRPr="00272EF2" w:rsidRDefault="00CB6DAF" w:rsidP="00F465D5">
      <w:pPr>
        <w:outlineLvl w:val="0"/>
        <w:rPr>
          <w:rFonts w:ascii="Cambria" w:hAnsi="Cambria" w:cs="Times New Roman"/>
          <w:b/>
          <w:bCs/>
          <w:color w:val="000000"/>
          <w:lang w:val="fr-CA"/>
        </w:rPr>
      </w:pPr>
      <w:r w:rsidRPr="00272EF2">
        <w:rPr>
          <w:rFonts w:ascii="Cambria" w:hAnsi="Cambria" w:cs="Times New Roman"/>
          <w:b/>
          <w:bCs/>
          <w:color w:val="000000"/>
          <w:lang w:val="fr-CA"/>
        </w:rPr>
        <w:t xml:space="preserve">Enjeu </w:t>
      </w:r>
      <w:r w:rsidR="00AC4115" w:rsidRPr="00272EF2">
        <w:rPr>
          <w:rFonts w:ascii="Cambria" w:hAnsi="Cambria" w:cs="Times New Roman"/>
          <w:b/>
          <w:bCs/>
          <w:color w:val="000000"/>
          <w:lang w:val="fr-CA"/>
        </w:rPr>
        <w:t>4</w:t>
      </w:r>
      <w:r w:rsidR="00AC4115" w:rsidRPr="00272EF2">
        <w:rPr>
          <w:rFonts w:ascii="Cambria" w:hAnsi="Cambria" w:cs="Times New Roman"/>
          <w:color w:val="000000"/>
          <w:lang w:val="fr-CA"/>
        </w:rPr>
        <w:t> </w:t>
      </w:r>
      <w:r w:rsidR="00AC4115" w:rsidRPr="00272EF2">
        <w:rPr>
          <w:rFonts w:ascii="Cambria" w:hAnsi="Cambria" w:cs="Times New Roman"/>
          <w:b/>
          <w:bCs/>
          <w:color w:val="000000"/>
          <w:lang w:val="fr-CA"/>
        </w:rPr>
        <w:t xml:space="preserve">: </w:t>
      </w:r>
      <w:r w:rsidRPr="00272EF2">
        <w:rPr>
          <w:rFonts w:ascii="Cambria" w:hAnsi="Cambria" w:cs="Times New Roman"/>
          <w:b/>
          <w:bCs/>
          <w:color w:val="000000"/>
          <w:lang w:val="fr-CA"/>
        </w:rPr>
        <w:t>Délais de déclaration des praticiens et des pharmaciens</w:t>
      </w:r>
      <w:r w:rsidR="00AC4115" w:rsidRPr="00272EF2">
        <w:rPr>
          <w:rFonts w:ascii="Cambria" w:hAnsi="Cambria" w:cs="Times New Roman"/>
          <w:b/>
          <w:bCs/>
          <w:color w:val="000000"/>
          <w:lang w:val="fr-CA"/>
        </w:rPr>
        <w:t>.</w:t>
      </w:r>
    </w:p>
    <w:p w14:paraId="58C83E65" w14:textId="77777777" w:rsidR="00CB6DAF" w:rsidRPr="00272EF2" w:rsidRDefault="00CB6DAF" w:rsidP="00CB6DAF">
      <w:pPr>
        <w:rPr>
          <w:rFonts w:ascii="Cambria" w:hAnsi="Cambria" w:cs="Times New Roman"/>
          <w:color w:val="000000"/>
          <w:lang w:val="fr-CA"/>
        </w:rPr>
      </w:pPr>
      <w:r w:rsidRPr="00272EF2">
        <w:rPr>
          <w:rFonts w:ascii="Cambria" w:hAnsi="Cambria" w:cs="Times New Roman"/>
          <w:color w:val="000000"/>
          <w:lang w:val="fr-CA"/>
        </w:rPr>
        <w:t xml:space="preserve">En réponse à cette préoccupation, les délais ont été </w:t>
      </w:r>
      <w:r w:rsidRPr="00272EF2">
        <w:rPr>
          <w:rFonts w:ascii="Cambria" w:hAnsi="Cambria" w:cs="Times New Roman"/>
          <w:color w:val="FF0000"/>
          <w:lang w:val="fr-CA"/>
        </w:rPr>
        <w:t>prolongés à 30 jours ou plus dans la plupart des cas</w:t>
      </w:r>
      <w:r w:rsidRPr="00272EF2">
        <w:rPr>
          <w:rFonts w:ascii="Cambria" w:hAnsi="Cambria" w:cs="Times New Roman"/>
          <w:color w:val="000000"/>
          <w:lang w:val="fr-CA"/>
        </w:rPr>
        <w:t xml:space="preserve">. Des documents d’orientation à l’intention des praticiens et des pharmaciens expliqueront que le Règlement </w:t>
      </w:r>
      <w:r w:rsidRPr="00272EF2">
        <w:rPr>
          <w:rFonts w:ascii="Cambria" w:hAnsi="Cambria" w:cs="Times New Roman"/>
          <w:color w:val="FF0000"/>
          <w:lang w:val="fr-CA"/>
        </w:rPr>
        <w:t>ne présuppose pas que des événements se produisent dans des délais en particulier</w:t>
      </w:r>
      <w:r w:rsidRPr="00272EF2">
        <w:rPr>
          <w:rFonts w:ascii="Cambria" w:hAnsi="Cambria" w:cs="Times New Roman"/>
          <w:color w:val="000000"/>
          <w:lang w:val="fr-CA"/>
        </w:rPr>
        <w:t>.</w:t>
      </w:r>
    </w:p>
    <w:p w14:paraId="113329E4" w14:textId="0EF19014" w:rsidR="00AC4115" w:rsidRPr="00272EF2" w:rsidRDefault="00AC4115" w:rsidP="00F465D5">
      <w:pPr>
        <w:rPr>
          <w:rFonts w:ascii="Cambria" w:hAnsi="Cambria" w:cs="Times New Roman"/>
          <w:color w:val="000000"/>
          <w:lang w:val="fr-CA"/>
        </w:rPr>
      </w:pPr>
    </w:p>
    <w:p w14:paraId="72DAD595"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5040B974" w14:textId="0187DBA1" w:rsidR="00AC4115" w:rsidRPr="00272EF2" w:rsidRDefault="00AC411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Non seulement Santé Canada s'est-il plié à des pressions pour allonger les délais, mais il a aussi fait part de son intention de ne pas imposer les délais; en déclarant que </w:t>
      </w:r>
      <w:r w:rsidR="00CB6DAF" w:rsidRPr="00272EF2">
        <w:rPr>
          <w:rFonts w:ascii="Cambria" w:eastAsia="Times New Roman" w:hAnsi="Cambria" w:cs="Times New Roman"/>
          <w:color w:val="FF0000"/>
          <w:lang w:val="fr-CA"/>
        </w:rPr>
        <w:t>« </w:t>
      </w:r>
      <w:r w:rsidRPr="00272EF2">
        <w:rPr>
          <w:rFonts w:ascii="Cambria" w:eastAsia="Times New Roman" w:hAnsi="Cambria" w:cs="Times New Roman"/>
          <w:color w:val="FF0000"/>
          <w:lang w:val="fr-CA"/>
        </w:rPr>
        <w:t>les événements ne se produisent pas dans des délais précis.</w:t>
      </w:r>
      <w:r w:rsidR="00CB6DAF" w:rsidRPr="00272EF2">
        <w:rPr>
          <w:rFonts w:ascii="Cambria" w:eastAsia="Times New Roman" w:hAnsi="Cambria" w:cs="Times New Roman"/>
          <w:color w:val="FF0000"/>
          <w:lang w:val="fr-CA"/>
        </w:rPr>
        <w:t> »</w:t>
      </w:r>
    </w:p>
    <w:p w14:paraId="43142D57" w14:textId="2ECB9C1F" w:rsidR="00AC4115" w:rsidRPr="00272EF2" w:rsidRDefault="00AC411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Que se passe-t-il lorsque les médecins ou les autorités provinciales ne respectent pas les délais?</w:t>
      </w:r>
    </w:p>
    <w:p w14:paraId="781C3D31"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des règlements:</w:t>
      </w:r>
    </w:p>
    <w:p w14:paraId="6E6471CA" w14:textId="24F07BAF" w:rsidR="00AC4115" w:rsidRPr="00272EF2" w:rsidRDefault="00AC4115" w:rsidP="00F465D5">
      <w:pPr>
        <w:outlineLvl w:val="0"/>
        <w:rPr>
          <w:rFonts w:ascii="Cambria" w:hAnsi="Cambria" w:cs="Times New Roman"/>
          <w:color w:val="000000"/>
          <w:lang w:val="fr-CA"/>
        </w:rPr>
      </w:pPr>
      <w:r w:rsidRPr="00272EF2">
        <w:rPr>
          <w:rFonts w:ascii="Cambria" w:hAnsi="Cambria" w:cs="Times New Roman"/>
          <w:b/>
          <w:bCs/>
          <w:color w:val="000000"/>
          <w:lang w:val="fr-CA"/>
        </w:rPr>
        <w:t>Justification</w:t>
      </w:r>
      <w:r w:rsidR="00CB6DAF" w:rsidRPr="00272EF2">
        <w:rPr>
          <w:rFonts w:ascii="Cambria" w:hAnsi="Cambria" w:cs="Times New Roman"/>
          <w:color w:val="000000"/>
          <w:lang w:val="fr-CA"/>
        </w:rPr>
        <w:t> :</w:t>
      </w:r>
    </w:p>
    <w:p w14:paraId="6786EAAD" w14:textId="77777777" w:rsidR="00CB6DAF" w:rsidRPr="00272EF2" w:rsidRDefault="00CB6DAF" w:rsidP="00CB6DAF">
      <w:pPr>
        <w:rPr>
          <w:rFonts w:ascii="Cambria" w:hAnsi="Cambria" w:cs="Times New Roman"/>
          <w:color w:val="00B050"/>
          <w:lang w:val="fr-CA"/>
        </w:rPr>
      </w:pPr>
      <w:r w:rsidRPr="00272EF2">
        <w:rPr>
          <w:rFonts w:ascii="Cambria" w:hAnsi="Cambria" w:cs="Times New Roman"/>
          <w:color w:val="00B050"/>
          <w:lang w:val="fr-CA"/>
        </w:rPr>
        <w:t>L’aide médicale à mourir est autorisée au Canada par des exceptions aux lois pénales qui interdisent de mettre fin à la vie humaine et d’aider à le faire. Un régime robuste de surveillance reflète l’importance et la gravité de l’autorisation accordée aux professionnels d’aider à mettre fin à la vie.</w:t>
      </w:r>
    </w:p>
    <w:p w14:paraId="3DE5E96E" w14:textId="25520182" w:rsidR="00CB6DAF" w:rsidRPr="00272EF2" w:rsidRDefault="00CB6DAF" w:rsidP="00CB6DAF">
      <w:pPr>
        <w:rPr>
          <w:rFonts w:ascii="Cambria" w:hAnsi="Cambria" w:cs="Times New Roman"/>
          <w:color w:val="00B050"/>
          <w:lang w:val="fr-CA"/>
        </w:rPr>
      </w:pPr>
      <w:r w:rsidRPr="00272EF2">
        <w:rPr>
          <w:rFonts w:ascii="Cambria" w:hAnsi="Cambria" w:cs="Times New Roman"/>
          <w:color w:val="00B050"/>
          <w:lang w:val="fr-CA"/>
        </w:rPr>
        <w:t>… Il est crucial que les résultats du régime canadien soient suffisamment surveillés.</w:t>
      </w:r>
    </w:p>
    <w:p w14:paraId="38390118" w14:textId="77777777" w:rsidR="00CB6DAF" w:rsidRPr="00272EF2" w:rsidRDefault="00CB6DAF" w:rsidP="00CB6DAF">
      <w:pPr>
        <w:rPr>
          <w:rFonts w:ascii="Cambria" w:hAnsi="Cambria" w:cs="Times New Roman"/>
          <w:color w:val="00B050"/>
          <w:lang w:val="fr-CA"/>
        </w:rPr>
      </w:pPr>
    </w:p>
    <w:p w14:paraId="15A4A980"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69076120" w14:textId="0E99A6AE" w:rsidR="00AC4115" w:rsidRPr="00272EF2" w:rsidRDefault="00AC411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lastRenderedPageBreak/>
        <w:t xml:space="preserve">Bien que ce soit une déclaration positive, </w:t>
      </w:r>
      <w:r w:rsidR="00836DDD" w:rsidRPr="00272EF2">
        <w:rPr>
          <w:rFonts w:ascii="Cambria" w:eastAsia="Times New Roman" w:hAnsi="Cambria" w:cs="Times New Roman"/>
          <w:color w:val="FF0000"/>
          <w:lang w:val="fr-CA"/>
        </w:rPr>
        <w:t xml:space="preserve">sans </w:t>
      </w:r>
      <w:r w:rsidRPr="00272EF2">
        <w:rPr>
          <w:rFonts w:ascii="Cambria" w:eastAsia="Times New Roman" w:hAnsi="Cambria" w:cs="Times New Roman"/>
          <w:color w:val="FF0000"/>
          <w:lang w:val="fr-CA"/>
        </w:rPr>
        <w:t>la conformité et de l'application, la surveillance n'a pas de sens.</w:t>
      </w:r>
    </w:p>
    <w:p w14:paraId="5B25E95B" w14:textId="320F97F9" w:rsidR="00AC4115" w:rsidRPr="00272EF2" w:rsidRDefault="00AC411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Il y a plusieurs domaines dans lesquels les informations recueillies sont insuffisantes pour atteindre les objectifs du régime de surveillance.</w:t>
      </w:r>
    </w:p>
    <w:p w14:paraId="49DC4540" w14:textId="4245BB35" w:rsidR="00AC4115" w:rsidRPr="00272EF2" w:rsidRDefault="00A30E6D" w:rsidP="00A30E6D">
      <w:pPr>
        <w:spacing w:after="180"/>
        <w:rPr>
          <w:rFonts w:ascii="Cambria" w:hAnsi="Cambria" w:cs="Times New Roman"/>
          <w:b/>
          <w:bCs/>
          <w:color w:val="000000"/>
          <w:u w:val="single"/>
          <w:lang w:val="fr-CA"/>
        </w:rPr>
      </w:pPr>
      <w:r w:rsidRPr="00272EF2">
        <w:rPr>
          <w:rFonts w:ascii="Cambria" w:hAnsi="Cambria" w:cs="Times New Roman"/>
          <w:b/>
          <w:bCs/>
          <w:color w:val="000000"/>
          <w:u w:val="single"/>
          <w:lang w:val="fr-CA"/>
        </w:rPr>
        <w:t>Texte de la réglementation:</w:t>
      </w:r>
    </w:p>
    <w:p w14:paraId="5CF33C9D" w14:textId="5DB2AD9C" w:rsidR="00FC13E3" w:rsidRPr="00272EF2" w:rsidRDefault="00AC4115" w:rsidP="00FC13E3">
      <w:pPr>
        <w:rPr>
          <w:rFonts w:ascii="Cambria" w:hAnsi="Cambria" w:cs="Times New Roman"/>
          <w:b/>
          <w:bCs/>
          <w:color w:val="000000"/>
          <w:lang w:val="fr-CA"/>
        </w:rPr>
      </w:pPr>
      <w:r w:rsidRPr="00272EF2">
        <w:rPr>
          <w:rFonts w:ascii="Cambria" w:hAnsi="Cambria" w:cs="Times New Roman"/>
          <w:b/>
          <w:bCs/>
          <w:color w:val="000000"/>
          <w:lang w:val="fr-CA"/>
        </w:rPr>
        <w:t xml:space="preserve">Avantages: </w:t>
      </w:r>
      <w:r w:rsidR="00FC13E3" w:rsidRPr="00272EF2">
        <w:rPr>
          <w:rFonts w:ascii="Cambria" w:hAnsi="Cambria" w:cs="Times New Roman"/>
          <w:bCs/>
          <w:color w:val="000000"/>
          <w:lang w:val="fr-CA"/>
        </w:rPr>
        <w:t>La collecte de données, l’analyse et la production de rapports publics aux fins de la surveillance jouent un rôle crucial pour susciter la confiance du public et garantissent la transparence et la responsabilité face à la loi. Le régime proposé présenterait à la population canadienne un tableau clair de l’application de la législation …</w:t>
      </w:r>
    </w:p>
    <w:p w14:paraId="22597295" w14:textId="35B0DBF6" w:rsidR="00AC4115" w:rsidRPr="00272EF2" w:rsidRDefault="00AC4115" w:rsidP="00F465D5">
      <w:pPr>
        <w:rPr>
          <w:rFonts w:ascii="Cambria" w:hAnsi="Cambria" w:cs="Times New Roman"/>
          <w:color w:val="000000"/>
          <w:lang w:val="fr-CA"/>
        </w:rPr>
      </w:pPr>
    </w:p>
    <w:p w14:paraId="3A600C91" w14:textId="698E903B" w:rsidR="00AC4115" w:rsidRPr="00272EF2" w:rsidRDefault="00AC4115" w:rsidP="00A30E6D">
      <w:pPr>
        <w:spacing w:after="18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11CEE414" w14:textId="1DB4BC2A" w:rsidR="00AC4115" w:rsidRPr="00272EF2" w:rsidRDefault="00AC4115" w:rsidP="00F465D5">
      <w:pPr>
        <w:outlineLvl w:val="0"/>
        <w:rPr>
          <w:rFonts w:ascii="Cambria" w:hAnsi="Cambria" w:cs="Times New Roman"/>
          <w:color w:val="000000"/>
          <w:lang w:val="fr-CA"/>
        </w:rPr>
      </w:pPr>
      <w:r w:rsidRPr="00272EF2">
        <w:rPr>
          <w:rFonts w:ascii="Cambria" w:hAnsi="Cambria" w:cs="Times New Roman"/>
          <w:color w:val="FF0000"/>
          <w:lang w:val="fr-CA"/>
        </w:rPr>
        <w:t>La portée des données proposée est insuffisante pour atteindre cet objectif.</w:t>
      </w:r>
    </w:p>
    <w:p w14:paraId="49109F18"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1DB42EAB"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48F83A26" w14:textId="77777777" w:rsidR="00FC13E3" w:rsidRPr="00272EF2" w:rsidRDefault="00AC4115" w:rsidP="00F465D5">
      <w:pPr>
        <w:rPr>
          <w:rFonts w:ascii="Cambria" w:hAnsi="Cambria" w:cs="Times New Roman"/>
          <w:b/>
          <w:bCs/>
          <w:color w:val="000000"/>
          <w:lang w:val="fr-CA"/>
        </w:rPr>
      </w:pPr>
      <w:r w:rsidRPr="00272EF2">
        <w:rPr>
          <w:rFonts w:ascii="Cambria" w:hAnsi="Cambria" w:cs="Times New Roman"/>
          <w:b/>
          <w:bCs/>
          <w:color w:val="000000"/>
          <w:lang w:val="fr-CA"/>
        </w:rPr>
        <w:t>Coûts: </w:t>
      </w:r>
    </w:p>
    <w:p w14:paraId="6EDB7EED" w14:textId="77777777" w:rsidR="00FC13E3" w:rsidRPr="00272EF2" w:rsidRDefault="00AC4115" w:rsidP="00FC13E3">
      <w:pPr>
        <w:spacing w:after="120"/>
        <w:rPr>
          <w:rFonts w:ascii="Cambria" w:hAnsi="Cambria" w:cs="Times New Roman"/>
          <w:color w:val="000000"/>
          <w:lang w:val="fr-CA"/>
        </w:rPr>
      </w:pPr>
      <w:r w:rsidRPr="00272EF2">
        <w:rPr>
          <w:rFonts w:ascii="Cambria" w:hAnsi="Cambria" w:cs="Times New Roman"/>
          <w:color w:val="000000"/>
          <w:lang w:val="fr-CA"/>
        </w:rPr>
        <w:t>... </w:t>
      </w:r>
      <w:r w:rsidR="00FC13E3" w:rsidRPr="00272EF2">
        <w:rPr>
          <w:rFonts w:ascii="Cambria" w:hAnsi="Cambria" w:cs="Times New Roman"/>
          <w:color w:val="000000"/>
          <w:lang w:val="fr-CA"/>
        </w:rPr>
        <w:t>L’ajout de tout fardeau administratif peut constituer un élément qui dissuadera des praticiens et des pharmaciens de fournir de l’aide médicale à mourir.</w:t>
      </w:r>
    </w:p>
    <w:p w14:paraId="5C361ABA" w14:textId="77777777" w:rsidR="00FC13E3" w:rsidRPr="00272EF2" w:rsidRDefault="00FC13E3" w:rsidP="00FC13E3">
      <w:pPr>
        <w:spacing w:after="120"/>
        <w:rPr>
          <w:rFonts w:ascii="Cambria" w:hAnsi="Cambria" w:cs="Times New Roman"/>
          <w:color w:val="000000"/>
          <w:lang w:val="fr-CA"/>
        </w:rPr>
      </w:pPr>
      <w:r w:rsidRPr="00272EF2">
        <w:rPr>
          <w:rFonts w:ascii="Cambria" w:hAnsi="Cambria" w:cs="Times New Roman"/>
          <w:color w:val="000000"/>
          <w:lang w:val="fr-CA"/>
        </w:rPr>
        <w:t>Les gouvernements provinciaux et territoriaux pourraient engager des coûts si les praticiens et les pharmaciens sont rémunérés pour le temps qu’ils doivent consacrer à la production de rapports.</w:t>
      </w:r>
    </w:p>
    <w:p w14:paraId="22AC31C8" w14:textId="77777777" w:rsidR="00FC13E3" w:rsidRPr="00272EF2" w:rsidRDefault="00FC13E3" w:rsidP="00FC13E3">
      <w:pPr>
        <w:spacing w:after="120"/>
        <w:rPr>
          <w:rFonts w:ascii="Cambria" w:hAnsi="Cambria" w:cs="Times New Roman"/>
          <w:color w:val="000000"/>
          <w:lang w:val="fr-CA"/>
        </w:rPr>
      </w:pPr>
      <w:r w:rsidRPr="00272EF2">
        <w:rPr>
          <w:rFonts w:ascii="Cambria" w:hAnsi="Cambria" w:cs="Times New Roman"/>
          <w:color w:val="000000"/>
          <w:lang w:val="fr-CA"/>
        </w:rPr>
        <w:t>Le gouvernement fédéral ainsi que les provinces et les territoires désignés dans la version définitive du Règlement engageraient des coûts pour établir et administrer des systèmes de déclaration (ou, dans le cas des destinataires désignés des provinces et des territoires, pour modifier des systèmes existants). Ces coûts devraient diminuer à mesure que les systèmes de déclaration seront fonctionnels.</w:t>
      </w:r>
    </w:p>
    <w:p w14:paraId="65F882FF" w14:textId="095962A2" w:rsidR="00AC4115" w:rsidRPr="00272EF2" w:rsidRDefault="00AC4115" w:rsidP="00A30E6D">
      <w:pPr>
        <w:spacing w:after="18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09C66501" w14:textId="243B5334" w:rsidR="00AC4115" w:rsidRPr="00272EF2" w:rsidRDefault="00AC411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Les coûts plus élevés et les charges administratives peuvent également inciter les praticiens à ne pas déposer des rapports, ou de faire le minimum possible. Il doit y </w:t>
      </w:r>
      <w:r w:rsidR="00FC13E3" w:rsidRPr="00272EF2">
        <w:rPr>
          <w:rFonts w:ascii="Cambria" w:eastAsia="Times New Roman" w:hAnsi="Cambria" w:cs="Times New Roman"/>
          <w:color w:val="FF0000"/>
          <w:lang w:val="fr-CA"/>
        </w:rPr>
        <w:t xml:space="preserve">avoir des conséquences et </w:t>
      </w:r>
      <w:r w:rsidR="00C21F9E">
        <w:rPr>
          <w:rFonts w:ascii="Cambria" w:eastAsia="Times New Roman" w:hAnsi="Cambria" w:cs="Times New Roman"/>
          <w:color w:val="FF0000"/>
          <w:lang w:val="fr-CA"/>
        </w:rPr>
        <w:t>un suivi</w:t>
      </w:r>
      <w:r w:rsidRPr="00272EF2">
        <w:rPr>
          <w:rFonts w:ascii="Cambria" w:eastAsia="Times New Roman" w:hAnsi="Cambria" w:cs="Times New Roman"/>
          <w:color w:val="FF0000"/>
          <w:lang w:val="fr-CA"/>
        </w:rPr>
        <w:t xml:space="preserve"> pour prévenir la non-déclaration.</w:t>
      </w:r>
    </w:p>
    <w:p w14:paraId="57E585F5" w14:textId="2CA50C37" w:rsidR="00AC4115" w:rsidRPr="00272EF2" w:rsidRDefault="00B74A1F"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La </w:t>
      </w:r>
      <w:r w:rsidR="00AC4115" w:rsidRPr="00272EF2">
        <w:rPr>
          <w:rFonts w:ascii="Cambria" w:eastAsia="Times New Roman" w:hAnsi="Cambria" w:cs="Times New Roman"/>
          <w:color w:val="FF0000"/>
          <w:lang w:val="fr-CA"/>
        </w:rPr>
        <w:t xml:space="preserve">réduction </w:t>
      </w:r>
      <w:r w:rsidRPr="00272EF2">
        <w:rPr>
          <w:rFonts w:ascii="Cambria" w:eastAsia="Times New Roman" w:hAnsi="Cambria" w:cs="Times New Roman"/>
          <w:color w:val="FF0000"/>
          <w:lang w:val="fr-CA"/>
        </w:rPr>
        <w:t xml:space="preserve">des dépenses </w:t>
      </w:r>
      <w:r w:rsidR="00AC4115" w:rsidRPr="00272EF2">
        <w:rPr>
          <w:rFonts w:ascii="Cambria" w:eastAsia="Times New Roman" w:hAnsi="Cambria" w:cs="Times New Roman"/>
          <w:color w:val="FF0000"/>
          <w:lang w:val="fr-CA"/>
        </w:rPr>
        <w:t xml:space="preserve">par les gouvernements provinciaux et territoriaux peut entraîner </w:t>
      </w:r>
      <w:r w:rsidRPr="00272EF2">
        <w:rPr>
          <w:rFonts w:ascii="Cambria" w:eastAsia="Times New Roman" w:hAnsi="Cambria" w:cs="Times New Roman"/>
          <w:color w:val="FF0000"/>
          <w:lang w:val="fr-CA"/>
        </w:rPr>
        <w:t xml:space="preserve">la création </w:t>
      </w:r>
      <w:r w:rsidR="00AC4115" w:rsidRPr="00272EF2">
        <w:rPr>
          <w:rFonts w:ascii="Cambria" w:eastAsia="Times New Roman" w:hAnsi="Cambria" w:cs="Times New Roman"/>
          <w:color w:val="FF0000"/>
          <w:lang w:val="fr-CA"/>
        </w:rPr>
        <w:t xml:space="preserve">des systèmes d'information de mauvaise qualité qui ne tiennent pas compte de la situation particulière de chaque personne qui demande </w:t>
      </w:r>
      <w:r w:rsidRPr="00272EF2">
        <w:rPr>
          <w:rFonts w:ascii="Cambria" w:eastAsia="Times New Roman" w:hAnsi="Cambria" w:cs="Times New Roman"/>
          <w:color w:val="FF0000"/>
          <w:lang w:val="fr-CA"/>
        </w:rPr>
        <w:t xml:space="preserve">le </w:t>
      </w:r>
      <w:r w:rsidR="00CB1AA4" w:rsidRPr="00272EF2">
        <w:rPr>
          <w:rFonts w:ascii="Cambria" w:eastAsia="Times New Roman" w:hAnsi="Cambria" w:cs="Times New Roman"/>
          <w:color w:val="FF0000"/>
          <w:lang w:val="fr-CA"/>
        </w:rPr>
        <w:t>SA / E</w:t>
      </w:r>
      <w:r w:rsidR="00AC4115" w:rsidRPr="00272EF2">
        <w:rPr>
          <w:rFonts w:ascii="Cambria" w:eastAsia="Times New Roman" w:hAnsi="Cambria" w:cs="Times New Roman"/>
          <w:color w:val="FF0000"/>
          <w:lang w:val="fr-CA"/>
        </w:rPr>
        <w:t>.</w:t>
      </w:r>
    </w:p>
    <w:p w14:paraId="1B50E7C4"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09D802ED" w14:textId="77777777" w:rsidR="00AC4115" w:rsidRPr="00272EF2" w:rsidRDefault="00AC4115" w:rsidP="00F465D5">
      <w:pPr>
        <w:outlineLvl w:val="0"/>
        <w:rPr>
          <w:rFonts w:ascii="Cambria" w:hAnsi="Cambria" w:cs="Times New Roman"/>
          <w:color w:val="000000"/>
          <w:lang w:val="fr-CA"/>
        </w:rPr>
      </w:pPr>
      <w:r w:rsidRPr="00272EF2">
        <w:rPr>
          <w:rFonts w:ascii="Cambria" w:hAnsi="Cambria" w:cs="Times New Roman"/>
          <w:b/>
          <w:bCs/>
          <w:i/>
          <w:iCs/>
          <w:color w:val="000000"/>
          <w:lang w:val="fr-CA"/>
        </w:rPr>
        <w:t xml:space="preserve">La mise en </w:t>
      </w:r>
      <w:proofErr w:type="spellStart"/>
      <w:r w:rsidRPr="00272EF2">
        <w:rPr>
          <w:rFonts w:ascii="Cambria" w:hAnsi="Cambria" w:cs="Times New Roman"/>
          <w:b/>
          <w:bCs/>
          <w:i/>
          <w:iCs/>
          <w:color w:val="000000"/>
          <w:lang w:val="fr-CA"/>
        </w:rPr>
        <w:t>oeuvre</w:t>
      </w:r>
      <w:proofErr w:type="spellEnd"/>
      <w:r w:rsidRPr="00272EF2">
        <w:rPr>
          <w:rFonts w:ascii="Cambria" w:hAnsi="Cambria" w:cs="Times New Roman"/>
          <w:b/>
          <w:bCs/>
          <w:i/>
          <w:iCs/>
          <w:color w:val="000000"/>
          <w:lang w:val="fr-CA"/>
        </w:rPr>
        <w:t>:</w:t>
      </w:r>
    </w:p>
    <w:p w14:paraId="3EF504D5" w14:textId="4663B315" w:rsidR="00AC4115" w:rsidRPr="00272EF2" w:rsidRDefault="00B74A1F" w:rsidP="00F465D5">
      <w:pPr>
        <w:rPr>
          <w:rFonts w:ascii="Cambria" w:hAnsi="Cambria" w:cs="Times New Roman"/>
          <w:color w:val="000000"/>
          <w:lang w:val="fr-CA"/>
        </w:rPr>
      </w:pPr>
      <w:r w:rsidRPr="00272EF2">
        <w:rPr>
          <w:rFonts w:ascii="Cambria" w:hAnsi="Cambria" w:cs="Times New Roman"/>
          <w:color w:val="000000"/>
          <w:lang w:val="fr-CA"/>
        </w:rPr>
        <w:t>Le Règlement entrera en vigueur au moins un mois après son enregistrement. Santé Canada collabore avec Statistique Canada pour créer un portail électronique qui recevra les données aux fins de la surveillance et ils collaboreront à la production de rapports.</w:t>
      </w:r>
    </w:p>
    <w:p w14:paraId="58C724D6" w14:textId="68B94E31" w:rsidR="00AC4115" w:rsidRPr="00272EF2" w:rsidRDefault="00AC4115" w:rsidP="00F465D5">
      <w:pPr>
        <w:rPr>
          <w:rFonts w:ascii="Cambria" w:hAnsi="Cambria" w:cs="Times New Roman"/>
          <w:color w:val="000000"/>
          <w:lang w:val="fr-CA"/>
        </w:rPr>
      </w:pPr>
    </w:p>
    <w:p w14:paraId="6ADD0E31"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3D764F95" w14:textId="43A00C2B" w:rsidR="00AC4115" w:rsidRPr="00272EF2" w:rsidRDefault="00AC4115" w:rsidP="00F465D5">
      <w:pPr>
        <w:rPr>
          <w:rFonts w:ascii="Cambria" w:hAnsi="Cambria" w:cs="Times New Roman"/>
          <w:color w:val="000000"/>
          <w:lang w:val="fr-CA"/>
        </w:rPr>
      </w:pPr>
      <w:r w:rsidRPr="00272EF2">
        <w:rPr>
          <w:rFonts w:ascii="Cambria" w:hAnsi="Cambria" w:cs="Times New Roman"/>
          <w:color w:val="FF0000"/>
          <w:lang w:val="fr-CA"/>
        </w:rPr>
        <w:lastRenderedPageBreak/>
        <w:t>Santé Canada semble encourager les professionnels de la santé à présenter leurs rapports directement au gouvernement fédéral via les formulaires électroniques. Comme il est indiqué ailleurs dans le règlement, cela crée</w:t>
      </w:r>
      <w:r w:rsidR="00B74A1F" w:rsidRPr="00272EF2">
        <w:rPr>
          <w:rFonts w:ascii="Cambria" w:hAnsi="Cambria" w:cs="Times New Roman"/>
          <w:color w:val="FF0000"/>
          <w:lang w:val="fr-CA"/>
        </w:rPr>
        <w:t>ra</w:t>
      </w:r>
      <w:r w:rsidRPr="00272EF2">
        <w:rPr>
          <w:rFonts w:ascii="Cambria" w:hAnsi="Cambria" w:cs="Times New Roman"/>
          <w:color w:val="FF0000"/>
          <w:lang w:val="fr-CA"/>
        </w:rPr>
        <w:t xml:space="preserve"> plusieurs problèmes potentiels liés à des </w:t>
      </w:r>
      <w:r w:rsidR="00B74A1F" w:rsidRPr="00272EF2">
        <w:rPr>
          <w:rFonts w:ascii="Cambria" w:hAnsi="Cambria" w:cs="Times New Roman"/>
          <w:color w:val="FF0000"/>
          <w:lang w:val="fr-CA"/>
        </w:rPr>
        <w:t xml:space="preserve">renseignements </w:t>
      </w:r>
      <w:r w:rsidRPr="00272EF2">
        <w:rPr>
          <w:rFonts w:ascii="Cambria" w:hAnsi="Cambria" w:cs="Times New Roman"/>
          <w:color w:val="FF0000"/>
          <w:lang w:val="fr-CA"/>
        </w:rPr>
        <w:t xml:space="preserve">contradictoires </w:t>
      </w:r>
      <w:r w:rsidR="00C21F9E">
        <w:rPr>
          <w:rFonts w:ascii="Cambria" w:hAnsi="Cambria" w:cs="Times New Roman"/>
          <w:color w:val="FF0000"/>
          <w:lang w:val="fr-CA"/>
        </w:rPr>
        <w:t>et</w:t>
      </w:r>
      <w:r w:rsidRPr="00272EF2">
        <w:rPr>
          <w:rFonts w:ascii="Cambria" w:hAnsi="Cambria" w:cs="Times New Roman"/>
          <w:color w:val="FF0000"/>
          <w:lang w:val="fr-CA"/>
        </w:rPr>
        <w:t xml:space="preserve"> chevauchement</w:t>
      </w:r>
      <w:r w:rsidR="007415CE">
        <w:rPr>
          <w:rFonts w:ascii="Cambria" w:hAnsi="Cambria" w:cs="Times New Roman"/>
          <w:color w:val="FF0000"/>
          <w:lang w:val="fr-CA"/>
        </w:rPr>
        <w:t>s</w:t>
      </w:r>
      <w:r w:rsidRPr="00272EF2">
        <w:rPr>
          <w:rFonts w:ascii="Cambria" w:hAnsi="Cambria" w:cs="Times New Roman"/>
          <w:color w:val="FF0000"/>
          <w:lang w:val="fr-CA"/>
        </w:rPr>
        <w:t xml:space="preserve">, </w:t>
      </w:r>
      <w:r w:rsidR="00B25481">
        <w:rPr>
          <w:rFonts w:ascii="Cambria" w:hAnsi="Cambria" w:cs="Times New Roman"/>
          <w:color w:val="FF0000"/>
          <w:lang w:val="fr-CA"/>
        </w:rPr>
        <w:t xml:space="preserve">ou </w:t>
      </w:r>
      <w:r w:rsidR="00B74A1F" w:rsidRPr="00272EF2">
        <w:rPr>
          <w:rFonts w:ascii="Cambria" w:hAnsi="Cambria" w:cs="Times New Roman"/>
          <w:color w:val="FF0000"/>
          <w:lang w:val="fr-CA"/>
        </w:rPr>
        <w:t>le suivi</w:t>
      </w:r>
      <w:r w:rsidRPr="00272EF2">
        <w:rPr>
          <w:rFonts w:ascii="Cambria" w:hAnsi="Cambria" w:cs="Times New Roman"/>
          <w:color w:val="FF0000"/>
          <w:lang w:val="fr-CA"/>
        </w:rPr>
        <w:t xml:space="preserve"> lorsque les informations sont manquantes ou insuffisantes, etc.</w:t>
      </w:r>
    </w:p>
    <w:p w14:paraId="7ED7E29D"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3B1D98EC"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027E984F" w14:textId="77777777" w:rsidR="00B74A1F" w:rsidRPr="00272EF2" w:rsidRDefault="00B74A1F" w:rsidP="00B74A1F">
      <w:pPr>
        <w:outlineLvl w:val="0"/>
        <w:rPr>
          <w:rFonts w:ascii="Cambria" w:hAnsi="Cambria" w:cs="Times New Roman"/>
          <w:b/>
          <w:bCs/>
          <w:i/>
          <w:iCs/>
          <w:color w:val="000000"/>
          <w:lang w:val="fr-CA"/>
        </w:rPr>
      </w:pPr>
      <w:r w:rsidRPr="00272EF2">
        <w:rPr>
          <w:rFonts w:ascii="Cambria" w:hAnsi="Cambria" w:cs="Times New Roman"/>
          <w:b/>
          <w:bCs/>
          <w:i/>
          <w:iCs/>
          <w:color w:val="000000"/>
          <w:lang w:val="fr-CA"/>
        </w:rPr>
        <w:t>Application</w:t>
      </w:r>
    </w:p>
    <w:p w14:paraId="6CE8FB54" w14:textId="77777777" w:rsidR="00A30E6D" w:rsidRPr="00272EF2" w:rsidRDefault="00B74A1F" w:rsidP="00A30E6D">
      <w:pPr>
        <w:outlineLvl w:val="0"/>
        <w:rPr>
          <w:rFonts w:ascii="Cambria" w:hAnsi="Cambria" w:cs="Times New Roman"/>
          <w:bCs/>
          <w:iCs/>
          <w:color w:val="000000"/>
          <w:lang w:val="fr-CA"/>
        </w:rPr>
      </w:pPr>
      <w:r w:rsidRPr="00272EF2">
        <w:rPr>
          <w:rFonts w:ascii="Cambria" w:hAnsi="Cambria" w:cs="Times New Roman"/>
          <w:bCs/>
          <w:iCs/>
          <w:color w:val="00B050"/>
          <w:lang w:val="fr-CA"/>
        </w:rPr>
        <w:t xml:space="preserve">La Loi crée une infraction </w:t>
      </w:r>
      <w:r w:rsidRPr="00272EF2">
        <w:rPr>
          <w:rFonts w:ascii="Cambria" w:hAnsi="Cambria" w:cs="Times New Roman"/>
          <w:bCs/>
          <w:iCs/>
          <w:color w:val="000000"/>
          <w:lang w:val="fr-CA"/>
        </w:rPr>
        <w:t>pour les praticiens ou les pharmaciens qui omettent sciemment de fournir de l’information aux fins de la surveillance et pour d’autres parties qui enfreignent sciemment le Règlement. Le destinataire désigné de l’information dans une province ou un territoire — qu’il soit fédéral, provincial ou territorial — </w:t>
      </w:r>
      <w:r w:rsidRPr="00272EF2">
        <w:rPr>
          <w:rFonts w:ascii="Cambria" w:hAnsi="Cambria" w:cs="Times New Roman"/>
          <w:bCs/>
          <w:iCs/>
          <w:color w:val="FF0000"/>
          <w:lang w:val="fr-CA"/>
        </w:rPr>
        <w:t xml:space="preserve">pourrait soumettre des allégations au sujet de telles infractions </w:t>
      </w:r>
      <w:r w:rsidRPr="00272EF2">
        <w:rPr>
          <w:rFonts w:ascii="Cambria" w:hAnsi="Cambria" w:cs="Times New Roman"/>
          <w:bCs/>
          <w:iCs/>
          <w:color w:val="000000"/>
          <w:lang w:val="fr-CA"/>
        </w:rPr>
        <w:t>aux autorités locales responsables de l’application de la loi qui décideraient de porter ou non des accusations.</w:t>
      </w:r>
    </w:p>
    <w:p w14:paraId="76E9436E" w14:textId="40FEB516" w:rsidR="00AC4115" w:rsidRPr="00272EF2" w:rsidRDefault="00AC4115" w:rsidP="00A30E6D">
      <w:pPr>
        <w:outlineLvl w:val="0"/>
        <w:rPr>
          <w:rFonts w:ascii="Cambria" w:hAnsi="Cambria" w:cs="Times New Roman"/>
          <w:color w:val="000000"/>
          <w:lang w:val="fr-CA"/>
        </w:rPr>
      </w:pPr>
      <w:r w:rsidRPr="00272EF2">
        <w:rPr>
          <w:rFonts w:ascii="Cambria" w:hAnsi="Cambria" w:cs="Times New Roman"/>
          <w:color w:val="000000"/>
          <w:lang w:val="fr-CA"/>
        </w:rPr>
        <w:t> </w:t>
      </w:r>
    </w:p>
    <w:p w14:paraId="6DCCDA47"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66DED7CB" w14:textId="6DFF988D" w:rsidR="00AC4115" w:rsidRPr="00272EF2" w:rsidRDefault="00AC411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Comment </w:t>
      </w:r>
      <w:r w:rsidR="004B0F9C" w:rsidRPr="00272EF2">
        <w:rPr>
          <w:rFonts w:ascii="Cambria" w:eastAsia="Times New Roman" w:hAnsi="Cambria" w:cs="Times New Roman"/>
          <w:color w:val="FF0000"/>
          <w:lang w:val="fr-CA"/>
        </w:rPr>
        <w:t xml:space="preserve">est-ce que les </w:t>
      </w:r>
      <w:r w:rsidRPr="00272EF2">
        <w:rPr>
          <w:rFonts w:ascii="Cambria" w:eastAsia="Times New Roman" w:hAnsi="Cambria" w:cs="Times New Roman"/>
          <w:color w:val="FF0000"/>
          <w:lang w:val="fr-CA"/>
        </w:rPr>
        <w:t>défaut</w:t>
      </w:r>
      <w:r w:rsidR="004B0F9C" w:rsidRPr="00272EF2">
        <w:rPr>
          <w:rFonts w:ascii="Cambria" w:eastAsia="Times New Roman" w:hAnsi="Cambria" w:cs="Times New Roman"/>
          <w:color w:val="FF0000"/>
          <w:lang w:val="fr-CA"/>
        </w:rPr>
        <w:t>s</w:t>
      </w:r>
      <w:r w:rsidRPr="00272EF2">
        <w:rPr>
          <w:rFonts w:ascii="Cambria" w:eastAsia="Times New Roman" w:hAnsi="Cambria" w:cs="Times New Roman"/>
          <w:color w:val="FF0000"/>
          <w:lang w:val="fr-CA"/>
        </w:rPr>
        <w:t xml:space="preserve"> de </w:t>
      </w:r>
      <w:r w:rsidR="00553667" w:rsidRPr="00272EF2">
        <w:rPr>
          <w:rFonts w:ascii="Cambria" w:eastAsia="Times New Roman" w:hAnsi="Cambria" w:cs="Times New Roman"/>
          <w:color w:val="FF0000"/>
          <w:lang w:val="fr-CA"/>
        </w:rPr>
        <w:t xml:space="preserve">produire </w:t>
      </w:r>
      <w:r w:rsidR="00B25481">
        <w:rPr>
          <w:rFonts w:ascii="Cambria" w:eastAsia="Times New Roman" w:hAnsi="Cambria" w:cs="Times New Roman"/>
          <w:color w:val="FF0000"/>
          <w:lang w:val="fr-CA"/>
        </w:rPr>
        <w:t>c</w:t>
      </w:r>
      <w:r w:rsidR="00553667" w:rsidRPr="00272EF2">
        <w:rPr>
          <w:rFonts w:ascii="Cambria" w:eastAsia="Times New Roman" w:hAnsi="Cambria" w:cs="Times New Roman"/>
          <w:color w:val="FF0000"/>
          <w:lang w:val="fr-CA"/>
        </w:rPr>
        <w:t xml:space="preserve">es rapports seront </w:t>
      </w:r>
      <w:r w:rsidRPr="00272EF2">
        <w:rPr>
          <w:rFonts w:ascii="Cambria" w:eastAsia="Times New Roman" w:hAnsi="Cambria" w:cs="Times New Roman"/>
          <w:color w:val="FF0000"/>
          <w:lang w:val="fr-CA"/>
        </w:rPr>
        <w:t>détecté</w:t>
      </w:r>
      <w:r w:rsidR="007415CE">
        <w:rPr>
          <w:rFonts w:ascii="Cambria" w:eastAsia="Times New Roman" w:hAnsi="Cambria" w:cs="Times New Roman"/>
          <w:color w:val="FF0000"/>
          <w:lang w:val="fr-CA"/>
        </w:rPr>
        <w:t>s</w:t>
      </w:r>
      <w:r w:rsidRPr="00272EF2">
        <w:rPr>
          <w:rFonts w:ascii="Cambria" w:eastAsia="Times New Roman" w:hAnsi="Cambria" w:cs="Times New Roman"/>
          <w:color w:val="FF0000"/>
          <w:lang w:val="fr-CA"/>
        </w:rPr>
        <w:t>?</w:t>
      </w:r>
    </w:p>
    <w:p w14:paraId="2B3A77A7" w14:textId="2D82DFB8" w:rsidR="00553667" w:rsidRPr="00272EF2" w:rsidRDefault="00AC411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Cela n'oblige pas le destinataire désigné </w:t>
      </w:r>
      <w:r w:rsidR="00B25481">
        <w:rPr>
          <w:rFonts w:ascii="Cambria" w:eastAsia="Times New Roman" w:hAnsi="Cambria" w:cs="Times New Roman"/>
          <w:color w:val="FF0000"/>
          <w:lang w:val="fr-CA"/>
        </w:rPr>
        <w:t>à</w:t>
      </w:r>
      <w:r w:rsidRPr="00272EF2">
        <w:rPr>
          <w:rFonts w:ascii="Cambria" w:eastAsia="Times New Roman" w:hAnsi="Cambria" w:cs="Times New Roman"/>
          <w:color w:val="FF0000"/>
          <w:lang w:val="fr-CA"/>
        </w:rPr>
        <w:t xml:space="preserve"> faire référence des violations </w:t>
      </w:r>
      <w:r w:rsidR="00553667" w:rsidRPr="00272EF2">
        <w:rPr>
          <w:rFonts w:ascii="Cambria" w:eastAsia="Times New Roman" w:hAnsi="Cambria" w:cs="Times New Roman"/>
          <w:color w:val="FF0000"/>
          <w:lang w:val="fr-CA"/>
        </w:rPr>
        <w:t xml:space="preserve">aux autorités </w:t>
      </w:r>
      <w:r w:rsidRPr="00272EF2">
        <w:rPr>
          <w:rFonts w:ascii="Cambria" w:eastAsia="Times New Roman" w:hAnsi="Cambria" w:cs="Times New Roman"/>
          <w:color w:val="FF0000"/>
          <w:lang w:val="fr-CA"/>
        </w:rPr>
        <w:t>loca</w:t>
      </w:r>
      <w:r w:rsidR="00B25481">
        <w:rPr>
          <w:rFonts w:ascii="Cambria" w:eastAsia="Times New Roman" w:hAnsi="Cambria" w:cs="Times New Roman"/>
          <w:color w:val="FF0000"/>
          <w:lang w:val="fr-CA"/>
        </w:rPr>
        <w:t>les</w:t>
      </w:r>
      <w:r w:rsidRPr="00272EF2">
        <w:rPr>
          <w:rFonts w:ascii="Cambria" w:eastAsia="Times New Roman" w:hAnsi="Cambria" w:cs="Times New Roman"/>
          <w:color w:val="FF0000"/>
          <w:lang w:val="fr-CA"/>
        </w:rPr>
        <w:t>. </w:t>
      </w:r>
      <w:r w:rsidR="00553667" w:rsidRPr="00272EF2">
        <w:rPr>
          <w:rFonts w:ascii="Cambria" w:eastAsia="Times New Roman" w:hAnsi="Cambria" w:cs="Times New Roman"/>
          <w:color w:val="FF0000"/>
          <w:lang w:val="fr-CA"/>
        </w:rPr>
        <w:t xml:space="preserve">Quelle incitation le destinataire désigné </w:t>
      </w:r>
      <w:proofErr w:type="spellStart"/>
      <w:r w:rsidR="00553667" w:rsidRPr="00272EF2">
        <w:rPr>
          <w:rFonts w:ascii="Cambria" w:eastAsia="Times New Roman" w:hAnsi="Cambria" w:cs="Times New Roman"/>
          <w:color w:val="FF0000"/>
          <w:lang w:val="fr-CA"/>
        </w:rPr>
        <w:t>a-t-il</w:t>
      </w:r>
      <w:proofErr w:type="spellEnd"/>
      <w:r w:rsidR="00553667" w:rsidRPr="00272EF2">
        <w:rPr>
          <w:rFonts w:ascii="Cambria" w:eastAsia="Times New Roman" w:hAnsi="Cambria" w:cs="Times New Roman"/>
          <w:color w:val="FF0000"/>
          <w:lang w:val="fr-CA"/>
        </w:rPr>
        <w:t xml:space="preserve"> à présenter de telles </w:t>
      </w:r>
      <w:r w:rsidR="005778D5" w:rsidRPr="00272EF2">
        <w:rPr>
          <w:rFonts w:ascii="Cambria" w:eastAsia="Times New Roman" w:hAnsi="Cambria" w:cs="Times New Roman"/>
          <w:color w:val="FF0000"/>
          <w:lang w:val="fr-CA"/>
        </w:rPr>
        <w:t>accusations ?</w:t>
      </w:r>
    </w:p>
    <w:p w14:paraId="19A5A257" w14:textId="70FCFBD7" w:rsidR="00AC4115" w:rsidRPr="00272EF2" w:rsidRDefault="005778D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Quelle incitation</w:t>
      </w:r>
      <w:r w:rsidR="00AC4115" w:rsidRPr="00272EF2">
        <w:rPr>
          <w:rFonts w:ascii="Cambria" w:eastAsia="Times New Roman" w:hAnsi="Cambria" w:cs="Times New Roman"/>
          <w:color w:val="FF0000"/>
          <w:lang w:val="fr-CA"/>
        </w:rPr>
        <w:t xml:space="preserve"> </w:t>
      </w:r>
      <w:r w:rsidRPr="00272EF2">
        <w:rPr>
          <w:rFonts w:ascii="Cambria" w:eastAsia="Times New Roman" w:hAnsi="Cambria" w:cs="Times New Roman"/>
          <w:color w:val="FF0000"/>
          <w:lang w:val="fr-CA"/>
        </w:rPr>
        <w:t xml:space="preserve">les autorités </w:t>
      </w:r>
      <w:r w:rsidR="00AC4115" w:rsidRPr="00272EF2">
        <w:rPr>
          <w:rFonts w:ascii="Cambria" w:eastAsia="Times New Roman" w:hAnsi="Cambria" w:cs="Times New Roman"/>
          <w:color w:val="FF0000"/>
          <w:lang w:val="fr-CA"/>
        </w:rPr>
        <w:t>loca</w:t>
      </w:r>
      <w:r w:rsidR="00B25481">
        <w:rPr>
          <w:rFonts w:ascii="Cambria" w:eastAsia="Times New Roman" w:hAnsi="Cambria" w:cs="Times New Roman"/>
          <w:color w:val="FF0000"/>
          <w:lang w:val="fr-CA"/>
        </w:rPr>
        <w:t>les</w:t>
      </w:r>
      <w:r w:rsidRPr="00272EF2">
        <w:rPr>
          <w:rFonts w:ascii="Cambria" w:eastAsia="Times New Roman" w:hAnsi="Cambria" w:cs="Times New Roman"/>
          <w:color w:val="FF0000"/>
          <w:lang w:val="fr-CA"/>
        </w:rPr>
        <w:t xml:space="preserve"> </w:t>
      </w:r>
      <w:proofErr w:type="spellStart"/>
      <w:r w:rsidRPr="00272EF2">
        <w:rPr>
          <w:rFonts w:ascii="Cambria" w:eastAsia="Times New Roman" w:hAnsi="Cambria" w:cs="Times New Roman"/>
          <w:color w:val="FF0000"/>
          <w:lang w:val="fr-CA"/>
        </w:rPr>
        <w:t>ont-</w:t>
      </w:r>
      <w:r w:rsidR="00B25481">
        <w:rPr>
          <w:rFonts w:ascii="Cambria" w:eastAsia="Times New Roman" w:hAnsi="Cambria" w:cs="Times New Roman"/>
          <w:color w:val="FF0000"/>
          <w:lang w:val="fr-CA"/>
        </w:rPr>
        <w:t>elle</w:t>
      </w:r>
      <w:r w:rsidRPr="00272EF2">
        <w:rPr>
          <w:rFonts w:ascii="Cambria" w:eastAsia="Times New Roman" w:hAnsi="Cambria" w:cs="Times New Roman"/>
          <w:color w:val="FF0000"/>
          <w:lang w:val="fr-CA"/>
        </w:rPr>
        <w:t>s</w:t>
      </w:r>
      <w:proofErr w:type="spellEnd"/>
      <w:r w:rsidR="00AC4115" w:rsidRPr="00272EF2">
        <w:rPr>
          <w:rFonts w:ascii="Cambria" w:eastAsia="Times New Roman" w:hAnsi="Cambria" w:cs="Times New Roman"/>
          <w:color w:val="FF0000"/>
          <w:lang w:val="fr-CA"/>
        </w:rPr>
        <w:t xml:space="preserve"> </w:t>
      </w:r>
      <w:r w:rsidRPr="00272EF2">
        <w:rPr>
          <w:rFonts w:ascii="Cambria" w:eastAsia="Times New Roman" w:hAnsi="Cambria" w:cs="Times New Roman"/>
          <w:color w:val="FF0000"/>
          <w:lang w:val="fr-CA"/>
        </w:rPr>
        <w:t>à présenter</w:t>
      </w:r>
      <w:r w:rsidR="00AC4115" w:rsidRPr="00272EF2">
        <w:rPr>
          <w:rFonts w:ascii="Cambria" w:eastAsia="Times New Roman" w:hAnsi="Cambria" w:cs="Times New Roman"/>
          <w:color w:val="FF0000"/>
          <w:lang w:val="fr-CA"/>
        </w:rPr>
        <w:t xml:space="preserve"> des accusations?</w:t>
      </w:r>
    </w:p>
    <w:p w14:paraId="0E1B1DF2"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41587334" w14:textId="14D89241" w:rsidR="00AC4115" w:rsidRPr="00272EF2" w:rsidRDefault="005778D5" w:rsidP="00F465D5">
      <w:pPr>
        <w:outlineLvl w:val="0"/>
        <w:rPr>
          <w:rFonts w:ascii="Cambria" w:hAnsi="Cambria" w:cs="Times New Roman"/>
          <w:color w:val="000000"/>
          <w:lang w:val="fr-CA"/>
        </w:rPr>
      </w:pPr>
      <w:r w:rsidRPr="00272EF2">
        <w:rPr>
          <w:rFonts w:ascii="Cambria" w:hAnsi="Cambria" w:cs="Times New Roman"/>
          <w:b/>
          <w:bCs/>
          <w:i/>
          <w:iCs/>
          <w:color w:val="000000"/>
          <w:lang w:val="fr-CA"/>
        </w:rPr>
        <w:t>N</w:t>
      </w:r>
      <w:r w:rsidR="00AC4115" w:rsidRPr="00272EF2">
        <w:rPr>
          <w:rFonts w:ascii="Cambria" w:hAnsi="Cambria" w:cs="Times New Roman"/>
          <w:b/>
          <w:bCs/>
          <w:i/>
          <w:iCs/>
          <w:color w:val="000000"/>
          <w:lang w:val="fr-CA"/>
        </w:rPr>
        <w:t>ormes de service</w:t>
      </w:r>
    </w:p>
    <w:p w14:paraId="26D95FA3" w14:textId="77777777" w:rsidR="005778D5" w:rsidRPr="00272EF2" w:rsidRDefault="005778D5" w:rsidP="005778D5">
      <w:pPr>
        <w:rPr>
          <w:rFonts w:ascii="Cambria" w:hAnsi="Cambria" w:cs="Times New Roman"/>
          <w:color w:val="000000"/>
          <w:lang w:val="fr-CA"/>
        </w:rPr>
      </w:pPr>
      <w:r w:rsidRPr="00272EF2">
        <w:rPr>
          <w:rFonts w:ascii="Cambria" w:hAnsi="Cambria" w:cs="Times New Roman"/>
          <w:color w:val="000000"/>
          <w:lang w:val="fr-CA"/>
        </w:rPr>
        <w:t>On ne propose pas de normes de service pour le gouvernement fédéral parce que le projet de règlement prévoit des délais pour la publication de rapports par le ministre fédéral de la Santé.</w:t>
      </w:r>
    </w:p>
    <w:p w14:paraId="6CC0DAED" w14:textId="57522D8D" w:rsidR="00AC4115" w:rsidRPr="00272EF2" w:rsidRDefault="00AC4115" w:rsidP="00F465D5">
      <w:pPr>
        <w:rPr>
          <w:rFonts w:ascii="Cambria" w:hAnsi="Cambria" w:cs="Times New Roman"/>
          <w:color w:val="000000"/>
          <w:lang w:val="fr-CA"/>
        </w:rPr>
      </w:pPr>
    </w:p>
    <w:p w14:paraId="3D9BB64D"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19AD79B9" w14:textId="5C12B84F" w:rsidR="00AC4115" w:rsidRPr="00272EF2" w:rsidRDefault="00B25481" w:rsidP="005B4B9D">
      <w:pPr>
        <w:numPr>
          <w:ilvl w:val="0"/>
          <w:numId w:val="13"/>
        </w:numPr>
        <w:spacing w:after="120"/>
        <w:ind w:left="360"/>
        <w:rPr>
          <w:rFonts w:ascii="Cambria" w:eastAsia="Times New Roman" w:hAnsi="Cambria" w:cs="Times New Roman"/>
          <w:color w:val="FF0000"/>
          <w:lang w:val="fr-CA"/>
        </w:rPr>
      </w:pPr>
      <w:r>
        <w:rPr>
          <w:rFonts w:ascii="Cambria" w:eastAsia="Times New Roman" w:hAnsi="Cambria" w:cs="Times New Roman"/>
          <w:color w:val="FF0000"/>
          <w:lang w:val="fr-CA"/>
        </w:rPr>
        <w:t>L</w:t>
      </w:r>
      <w:r w:rsidRPr="00272EF2">
        <w:rPr>
          <w:rFonts w:ascii="Cambria" w:eastAsia="Times New Roman" w:hAnsi="Cambria" w:cs="Times New Roman"/>
          <w:color w:val="FF0000"/>
          <w:lang w:val="fr-CA"/>
        </w:rPr>
        <w:t xml:space="preserve">e portail d'entrée de données électroniques </w:t>
      </w:r>
      <w:r>
        <w:rPr>
          <w:rFonts w:ascii="Cambria" w:eastAsia="Times New Roman" w:hAnsi="Cambria" w:cs="Times New Roman"/>
          <w:color w:val="FF0000"/>
          <w:lang w:val="fr-CA"/>
        </w:rPr>
        <w:t>n</w:t>
      </w:r>
      <w:r w:rsidR="00AC4115" w:rsidRPr="00272EF2">
        <w:rPr>
          <w:rFonts w:ascii="Cambria" w:eastAsia="Times New Roman" w:hAnsi="Cambria" w:cs="Times New Roman"/>
          <w:color w:val="FF0000"/>
          <w:lang w:val="fr-CA"/>
        </w:rPr>
        <w:t>e serait</w:t>
      </w:r>
      <w:r>
        <w:rPr>
          <w:rFonts w:ascii="Cambria" w:eastAsia="Times New Roman" w:hAnsi="Cambria" w:cs="Times New Roman"/>
          <w:color w:val="FF0000"/>
          <w:lang w:val="fr-CA"/>
        </w:rPr>
        <w:t>-il</w:t>
      </w:r>
      <w:r w:rsidR="00AC4115" w:rsidRPr="00272EF2">
        <w:rPr>
          <w:rFonts w:ascii="Cambria" w:eastAsia="Times New Roman" w:hAnsi="Cambria" w:cs="Times New Roman"/>
          <w:color w:val="FF0000"/>
          <w:lang w:val="fr-CA"/>
        </w:rPr>
        <w:t xml:space="preserve"> </w:t>
      </w:r>
      <w:r w:rsidR="005778D5" w:rsidRPr="00272EF2">
        <w:rPr>
          <w:rFonts w:ascii="Cambria" w:eastAsia="Times New Roman" w:hAnsi="Cambria" w:cs="Times New Roman"/>
          <w:color w:val="FF0000"/>
          <w:lang w:val="fr-CA"/>
        </w:rPr>
        <w:t xml:space="preserve">pas </w:t>
      </w:r>
      <w:r w:rsidR="00AC4115" w:rsidRPr="00272EF2">
        <w:rPr>
          <w:rFonts w:ascii="Cambria" w:eastAsia="Times New Roman" w:hAnsi="Cambria" w:cs="Times New Roman"/>
          <w:color w:val="FF0000"/>
          <w:lang w:val="fr-CA"/>
        </w:rPr>
        <w:t xml:space="preserve">considéré </w:t>
      </w:r>
      <w:r w:rsidR="005778D5" w:rsidRPr="00272EF2">
        <w:rPr>
          <w:rFonts w:ascii="Cambria" w:eastAsia="Times New Roman" w:hAnsi="Cambria" w:cs="Times New Roman"/>
          <w:color w:val="FF0000"/>
          <w:lang w:val="fr-CA"/>
        </w:rPr>
        <w:t xml:space="preserve">comme </w:t>
      </w:r>
      <w:r w:rsidR="00AC4115" w:rsidRPr="00272EF2">
        <w:rPr>
          <w:rFonts w:ascii="Cambria" w:eastAsia="Times New Roman" w:hAnsi="Cambria" w:cs="Times New Roman"/>
          <w:color w:val="FF0000"/>
          <w:lang w:val="fr-CA"/>
        </w:rPr>
        <w:t>partie du « s</w:t>
      </w:r>
      <w:r>
        <w:rPr>
          <w:rFonts w:ascii="Cambria" w:eastAsia="Times New Roman" w:hAnsi="Cambria" w:cs="Times New Roman"/>
          <w:color w:val="FF0000"/>
          <w:lang w:val="fr-CA"/>
        </w:rPr>
        <w:t>ervice » prescrit</w:t>
      </w:r>
      <w:r w:rsidR="00AC4115" w:rsidRPr="00272EF2">
        <w:rPr>
          <w:rFonts w:ascii="Cambria" w:eastAsia="Times New Roman" w:hAnsi="Cambria" w:cs="Times New Roman"/>
          <w:color w:val="FF0000"/>
          <w:lang w:val="fr-CA"/>
        </w:rPr>
        <w:t xml:space="preserve"> par ces règlements?</w:t>
      </w:r>
    </w:p>
    <w:p w14:paraId="2F236834" w14:textId="00FAB0DD" w:rsidR="00AC4115" w:rsidRPr="00272EF2" w:rsidRDefault="00AC411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Qu'en est-il </w:t>
      </w:r>
      <w:r w:rsidR="00B25481">
        <w:rPr>
          <w:rFonts w:ascii="Cambria" w:eastAsia="Times New Roman" w:hAnsi="Cambria" w:cs="Times New Roman"/>
          <w:color w:val="FF0000"/>
          <w:lang w:val="fr-CA"/>
        </w:rPr>
        <w:t>du</w:t>
      </w:r>
      <w:r w:rsidRPr="00272EF2">
        <w:rPr>
          <w:rFonts w:ascii="Cambria" w:eastAsia="Times New Roman" w:hAnsi="Cambria" w:cs="Times New Roman"/>
          <w:color w:val="FF0000"/>
          <w:lang w:val="fr-CA"/>
        </w:rPr>
        <w:t xml:space="preserve"> « service » de rendre les données accessibles aux chercheurs?</w:t>
      </w:r>
    </w:p>
    <w:p w14:paraId="7C615CFE"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3E396EC4"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34B2B8D6" w14:textId="77777777" w:rsidR="005778D5" w:rsidRPr="00272EF2" w:rsidRDefault="005778D5" w:rsidP="005778D5">
      <w:pPr>
        <w:rPr>
          <w:rFonts w:ascii="Cambria" w:hAnsi="Cambria" w:cs="Times New Roman"/>
          <w:b/>
          <w:bCs/>
          <w:color w:val="000000"/>
          <w:lang w:val="fr-CA"/>
        </w:rPr>
      </w:pPr>
      <w:r w:rsidRPr="00272EF2">
        <w:rPr>
          <w:rFonts w:ascii="Cambria" w:hAnsi="Cambria" w:cs="Times New Roman"/>
          <w:b/>
          <w:bCs/>
          <w:color w:val="000000"/>
          <w:lang w:val="fr-CA"/>
        </w:rPr>
        <w:t>TABLEAU 1 : INFORMATION REQUISE AUX FINS DE LA SURVEILLANCE FÉDÉRALE DE L’AIDE MÉDICALE À MOURIR</w:t>
      </w:r>
    </w:p>
    <w:p w14:paraId="0E8DA8AD"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29F52A6B" w14:textId="77777777" w:rsidR="005778D5" w:rsidRPr="00272EF2" w:rsidRDefault="005778D5" w:rsidP="005778D5">
      <w:pPr>
        <w:rPr>
          <w:rFonts w:ascii="Cambria" w:hAnsi="Cambria" w:cs="Times New Roman"/>
          <w:color w:val="000000"/>
          <w:lang w:val="fr-CA"/>
        </w:rPr>
      </w:pPr>
      <w:r w:rsidRPr="00272EF2">
        <w:rPr>
          <w:rFonts w:ascii="Cambria" w:hAnsi="Cambria" w:cs="Times New Roman"/>
          <w:iCs/>
          <w:color w:val="000000"/>
          <w:lang w:val="fr-CA"/>
        </w:rPr>
        <w:t>Prestation d’aide médicale à mourir par l’administration d’une substance</w:t>
      </w:r>
    </w:p>
    <w:p w14:paraId="0D9E0FC7" w14:textId="04D1F5E1" w:rsidR="00AC4115" w:rsidRPr="00272EF2" w:rsidRDefault="00AC4115" w:rsidP="00F465D5">
      <w:pPr>
        <w:rPr>
          <w:rFonts w:ascii="Cambria" w:hAnsi="Cambria" w:cs="Times New Roman"/>
          <w:color w:val="000000"/>
          <w:lang w:val="fr-CA"/>
        </w:rPr>
      </w:pPr>
    </w:p>
    <w:p w14:paraId="03CFF613"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5C1FF3E5" w14:textId="59A38F27" w:rsidR="00AC4115" w:rsidRPr="00272EF2" w:rsidRDefault="00AC4115" w:rsidP="00F465D5">
      <w:pPr>
        <w:rPr>
          <w:rFonts w:ascii="Cambria" w:hAnsi="Cambria" w:cs="Times New Roman"/>
          <w:color w:val="000000"/>
          <w:lang w:val="fr-CA"/>
        </w:rPr>
      </w:pPr>
      <w:r w:rsidRPr="00272EF2">
        <w:rPr>
          <w:rFonts w:ascii="Cambria" w:hAnsi="Cambria" w:cs="Times New Roman"/>
          <w:color w:val="FF0000"/>
          <w:lang w:val="fr-CA"/>
        </w:rPr>
        <w:t xml:space="preserve">Il n'y a pas d'obligation de décrire </w:t>
      </w:r>
      <w:r w:rsidR="005778D5" w:rsidRPr="00272EF2">
        <w:rPr>
          <w:rFonts w:ascii="Cambria" w:hAnsi="Cambria" w:cs="Times New Roman"/>
          <w:color w:val="FF0000"/>
          <w:lang w:val="fr-CA"/>
        </w:rPr>
        <w:t>ni l’administration</w:t>
      </w:r>
      <w:r w:rsidR="003753F0" w:rsidRPr="00272EF2">
        <w:rPr>
          <w:rFonts w:ascii="Cambria" w:hAnsi="Cambria" w:cs="Times New Roman"/>
          <w:color w:val="FF0000"/>
          <w:lang w:val="fr-CA"/>
        </w:rPr>
        <w:t xml:space="preserve"> de la substance létale,</w:t>
      </w:r>
      <w:r w:rsidR="005778D5" w:rsidRPr="00272EF2">
        <w:rPr>
          <w:rFonts w:ascii="Cambria" w:hAnsi="Cambria" w:cs="Times New Roman"/>
          <w:color w:val="FF0000"/>
          <w:lang w:val="fr-CA"/>
        </w:rPr>
        <w:t xml:space="preserve"> ni </w:t>
      </w:r>
      <w:r w:rsidRPr="00272EF2">
        <w:rPr>
          <w:rFonts w:ascii="Cambria" w:hAnsi="Cambria" w:cs="Times New Roman"/>
          <w:color w:val="FF0000"/>
          <w:lang w:val="fr-CA"/>
        </w:rPr>
        <w:t xml:space="preserve">les complications qui </w:t>
      </w:r>
      <w:r w:rsidR="005778D5" w:rsidRPr="00272EF2">
        <w:rPr>
          <w:rFonts w:ascii="Cambria" w:hAnsi="Cambria" w:cs="Times New Roman"/>
          <w:color w:val="FF0000"/>
          <w:lang w:val="fr-CA"/>
        </w:rPr>
        <w:t>peu</w:t>
      </w:r>
      <w:r w:rsidR="00B25481">
        <w:rPr>
          <w:rFonts w:ascii="Cambria" w:hAnsi="Cambria" w:cs="Times New Roman"/>
          <w:color w:val="FF0000"/>
          <w:lang w:val="fr-CA"/>
        </w:rPr>
        <w:t>vent</w:t>
      </w:r>
      <w:r w:rsidR="005778D5" w:rsidRPr="00272EF2">
        <w:rPr>
          <w:rFonts w:ascii="Cambria" w:hAnsi="Cambria" w:cs="Times New Roman"/>
          <w:color w:val="FF0000"/>
          <w:lang w:val="fr-CA"/>
        </w:rPr>
        <w:t xml:space="preserve"> </w:t>
      </w:r>
      <w:r w:rsidRPr="00272EF2">
        <w:rPr>
          <w:rFonts w:ascii="Cambria" w:hAnsi="Cambria" w:cs="Times New Roman"/>
          <w:color w:val="FF0000"/>
          <w:lang w:val="fr-CA"/>
        </w:rPr>
        <w:t>se produire lors de l'administration</w:t>
      </w:r>
      <w:r w:rsidR="00B25481">
        <w:rPr>
          <w:rFonts w:ascii="Cambria" w:hAnsi="Cambria" w:cs="Times New Roman"/>
          <w:color w:val="FF0000"/>
          <w:lang w:val="fr-CA"/>
        </w:rPr>
        <w:t>,</w:t>
      </w:r>
      <w:r w:rsidRPr="00272EF2">
        <w:rPr>
          <w:rFonts w:ascii="Cambria" w:hAnsi="Cambria" w:cs="Times New Roman"/>
          <w:color w:val="FF0000"/>
          <w:lang w:val="fr-CA"/>
        </w:rPr>
        <w:t xml:space="preserve"> </w:t>
      </w:r>
      <w:r w:rsidR="00B25481">
        <w:rPr>
          <w:rFonts w:ascii="Cambria" w:hAnsi="Cambria" w:cs="Times New Roman"/>
          <w:color w:val="FF0000"/>
          <w:lang w:val="fr-CA"/>
        </w:rPr>
        <w:t xml:space="preserve">ni </w:t>
      </w:r>
      <w:r w:rsidRPr="00272EF2">
        <w:rPr>
          <w:rFonts w:ascii="Cambria" w:hAnsi="Cambria" w:cs="Times New Roman"/>
          <w:color w:val="FF0000"/>
          <w:lang w:val="fr-CA"/>
        </w:rPr>
        <w:t xml:space="preserve">le processus de </w:t>
      </w:r>
      <w:r w:rsidR="00B25481">
        <w:rPr>
          <w:rFonts w:ascii="Cambria" w:hAnsi="Cambria" w:cs="Times New Roman"/>
          <w:color w:val="FF0000"/>
          <w:lang w:val="fr-CA"/>
        </w:rPr>
        <w:t>la mort</w:t>
      </w:r>
      <w:r w:rsidRPr="00272EF2">
        <w:rPr>
          <w:rFonts w:ascii="Cambria" w:hAnsi="Cambria" w:cs="Times New Roman"/>
          <w:color w:val="FF0000"/>
          <w:lang w:val="fr-CA"/>
        </w:rPr>
        <w:t>.</w:t>
      </w:r>
    </w:p>
    <w:p w14:paraId="50DC6C7C"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lastRenderedPageBreak/>
        <w:t> </w:t>
      </w:r>
    </w:p>
    <w:p w14:paraId="333AB826"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6EB7613E" w14:textId="4A458EC8" w:rsidR="00AC4115" w:rsidRPr="00272EF2" w:rsidRDefault="003A600D" w:rsidP="00F465D5">
      <w:pPr>
        <w:rPr>
          <w:rFonts w:ascii="Cambria" w:hAnsi="Cambria" w:cs="Times New Roman"/>
          <w:color w:val="000000"/>
          <w:lang w:val="fr-CA"/>
        </w:rPr>
      </w:pPr>
      <w:r w:rsidRPr="00272EF2">
        <w:rPr>
          <w:rFonts w:ascii="Cambria" w:hAnsi="Cambria" w:cs="Times New Roman"/>
          <w:iCs/>
          <w:color w:val="000000"/>
          <w:lang w:val="fr-CA"/>
        </w:rPr>
        <w:t>Prestation d’aide médicale à mourir en prescrivant ou en fournissant une substance aux fins d’auto-administration</w:t>
      </w:r>
      <w:r w:rsidR="00AC4115" w:rsidRPr="00272EF2">
        <w:rPr>
          <w:rFonts w:ascii="Cambria" w:hAnsi="Cambria" w:cs="Times New Roman"/>
          <w:color w:val="000000"/>
          <w:lang w:val="fr-CA"/>
        </w:rPr>
        <w:t>.</w:t>
      </w:r>
    </w:p>
    <w:p w14:paraId="0C1A86C1"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70B05E12"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3CB3F988" w14:textId="77777777" w:rsidR="006B3E5E" w:rsidRPr="00272EF2" w:rsidRDefault="00AC411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Il n'y a pas </w:t>
      </w:r>
      <w:r w:rsidR="003A600D" w:rsidRPr="00272EF2">
        <w:rPr>
          <w:rFonts w:ascii="Cambria" w:eastAsia="Times New Roman" w:hAnsi="Cambria" w:cs="Times New Roman"/>
          <w:color w:val="FF0000"/>
          <w:lang w:val="fr-CA"/>
        </w:rPr>
        <w:t xml:space="preserve">d’obligation </w:t>
      </w:r>
      <w:r w:rsidRPr="00272EF2">
        <w:rPr>
          <w:rFonts w:ascii="Cambria" w:eastAsia="Times New Roman" w:hAnsi="Cambria" w:cs="Times New Roman"/>
          <w:color w:val="FF0000"/>
          <w:lang w:val="fr-CA"/>
        </w:rPr>
        <w:t>de </w:t>
      </w:r>
      <w:r w:rsidR="00372566" w:rsidRPr="00272EF2">
        <w:rPr>
          <w:rFonts w:ascii="Cambria" w:eastAsia="Times New Roman" w:hAnsi="Cambria" w:cs="Times New Roman"/>
          <w:color w:val="FF0000"/>
          <w:lang w:val="fr-CA"/>
        </w:rPr>
        <w:t xml:space="preserve">faire suite </w:t>
      </w:r>
      <w:r w:rsidRPr="00272EF2">
        <w:rPr>
          <w:rFonts w:ascii="Cambria" w:eastAsia="Times New Roman" w:hAnsi="Cambria" w:cs="Times New Roman"/>
          <w:color w:val="FF0000"/>
          <w:lang w:val="fr-CA"/>
        </w:rPr>
        <w:t>pour déterminer</w:t>
      </w:r>
      <w:r w:rsidR="006B3E5E" w:rsidRPr="00272EF2">
        <w:rPr>
          <w:rFonts w:ascii="Cambria" w:eastAsia="Times New Roman" w:hAnsi="Cambria" w:cs="Times New Roman"/>
          <w:color w:val="FF0000"/>
          <w:lang w:val="fr-CA"/>
        </w:rPr>
        <w:t> :</w:t>
      </w:r>
      <w:r w:rsidRPr="00272EF2">
        <w:rPr>
          <w:rFonts w:ascii="Cambria" w:eastAsia="Times New Roman" w:hAnsi="Cambria" w:cs="Times New Roman"/>
          <w:color w:val="FF0000"/>
          <w:lang w:val="fr-CA"/>
        </w:rPr>
        <w:t xml:space="preserve"> </w:t>
      </w:r>
    </w:p>
    <w:p w14:paraId="0A8A6B7C" w14:textId="495ABE2D" w:rsidR="003A600D" w:rsidRPr="00272EF2" w:rsidRDefault="006B3E5E" w:rsidP="005B4B9D">
      <w:pPr>
        <w:numPr>
          <w:ilvl w:val="1"/>
          <w:numId w:val="33"/>
        </w:numPr>
        <w:spacing w:after="120"/>
        <w:ind w:left="720"/>
        <w:rPr>
          <w:rFonts w:ascii="Cambria" w:eastAsia="Times New Roman" w:hAnsi="Cambria" w:cs="Times New Roman"/>
          <w:color w:val="FF0000"/>
          <w:lang w:val="fr-CA"/>
        </w:rPr>
      </w:pPr>
      <w:r w:rsidRPr="00272EF2">
        <w:rPr>
          <w:rFonts w:ascii="Cambria" w:eastAsia="Times New Roman" w:hAnsi="Cambria" w:cs="Times New Roman"/>
          <w:color w:val="FF0000"/>
          <w:lang w:val="fr-CA"/>
        </w:rPr>
        <w:t>S</w:t>
      </w:r>
      <w:r w:rsidR="00AC4115" w:rsidRPr="00272EF2">
        <w:rPr>
          <w:rFonts w:ascii="Cambria" w:eastAsia="Times New Roman" w:hAnsi="Cambria" w:cs="Times New Roman"/>
          <w:color w:val="FF0000"/>
          <w:lang w:val="fr-CA"/>
        </w:rPr>
        <w:t>i et quand la personne est décédée:</w:t>
      </w:r>
    </w:p>
    <w:p w14:paraId="410EADAC" w14:textId="6F6FD9AC" w:rsidR="003A600D" w:rsidRPr="00272EF2" w:rsidRDefault="00AC4115" w:rsidP="005B4B9D">
      <w:pPr>
        <w:numPr>
          <w:ilvl w:val="1"/>
          <w:numId w:val="33"/>
        </w:numPr>
        <w:spacing w:after="120"/>
        <w:ind w:left="720"/>
        <w:rPr>
          <w:rFonts w:ascii="Cambria" w:eastAsia="Times New Roman" w:hAnsi="Cambria" w:cs="Times New Roman"/>
          <w:color w:val="FF0000"/>
          <w:lang w:val="fr-CA"/>
        </w:rPr>
      </w:pPr>
      <w:r w:rsidRPr="00272EF2">
        <w:rPr>
          <w:rFonts w:ascii="Cambria" w:eastAsia="Times New Roman" w:hAnsi="Cambria" w:cs="Times New Roman"/>
          <w:color w:val="FF0000"/>
          <w:lang w:val="fr-CA"/>
        </w:rPr>
        <w:t>Aucune indication quant à savoir si la personne a pris les médicaments,</w:t>
      </w:r>
    </w:p>
    <w:p w14:paraId="67DFF2CB" w14:textId="6DF035B5" w:rsidR="003A600D" w:rsidRPr="00272EF2" w:rsidRDefault="00AC4115" w:rsidP="005B4B9D">
      <w:pPr>
        <w:numPr>
          <w:ilvl w:val="1"/>
          <w:numId w:val="33"/>
        </w:numPr>
        <w:spacing w:after="120"/>
        <w:ind w:left="72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Aucune preuve que la personne a pris le médicament </w:t>
      </w:r>
      <w:r w:rsidR="00372566" w:rsidRPr="00272EF2">
        <w:rPr>
          <w:rFonts w:ascii="Cambria" w:eastAsia="Times New Roman" w:hAnsi="Cambria" w:cs="Times New Roman"/>
          <w:color w:val="FF0000"/>
          <w:lang w:val="fr-CA"/>
        </w:rPr>
        <w:t xml:space="preserve">elle-même </w:t>
      </w:r>
      <w:r w:rsidRPr="00272EF2">
        <w:rPr>
          <w:rFonts w:ascii="Cambria" w:eastAsia="Times New Roman" w:hAnsi="Cambria" w:cs="Times New Roman"/>
          <w:color w:val="FF0000"/>
          <w:lang w:val="fr-CA"/>
        </w:rPr>
        <w:t xml:space="preserve">ou si </w:t>
      </w:r>
      <w:r w:rsidR="00372566" w:rsidRPr="00272EF2">
        <w:rPr>
          <w:rFonts w:ascii="Cambria" w:eastAsia="Times New Roman" w:hAnsi="Cambria" w:cs="Times New Roman"/>
          <w:color w:val="FF0000"/>
          <w:lang w:val="fr-CA"/>
        </w:rPr>
        <w:t xml:space="preserve">les drogues ont </w:t>
      </w:r>
      <w:r w:rsidRPr="00272EF2">
        <w:rPr>
          <w:rFonts w:ascii="Cambria" w:eastAsia="Times New Roman" w:hAnsi="Cambria" w:cs="Times New Roman"/>
          <w:color w:val="FF0000"/>
          <w:lang w:val="fr-CA"/>
        </w:rPr>
        <w:t>été administré</w:t>
      </w:r>
      <w:r w:rsidR="00652E35">
        <w:rPr>
          <w:rFonts w:ascii="Cambria" w:eastAsia="Times New Roman" w:hAnsi="Cambria" w:cs="Times New Roman"/>
          <w:color w:val="FF0000"/>
          <w:lang w:val="fr-CA"/>
        </w:rPr>
        <w:t>e</w:t>
      </w:r>
      <w:r w:rsidRPr="00272EF2">
        <w:rPr>
          <w:rFonts w:ascii="Cambria" w:eastAsia="Times New Roman" w:hAnsi="Cambria" w:cs="Times New Roman"/>
          <w:color w:val="FF0000"/>
          <w:lang w:val="fr-CA"/>
        </w:rPr>
        <w:t>s par une autre personne,</w:t>
      </w:r>
    </w:p>
    <w:p w14:paraId="70EE6269" w14:textId="09A3F684" w:rsidR="003A600D" w:rsidRPr="00272EF2" w:rsidRDefault="00AC4115" w:rsidP="005B4B9D">
      <w:pPr>
        <w:numPr>
          <w:ilvl w:val="1"/>
          <w:numId w:val="33"/>
        </w:numPr>
        <w:spacing w:after="120"/>
        <w:ind w:left="720"/>
        <w:rPr>
          <w:rFonts w:ascii="Cambria" w:eastAsia="Times New Roman" w:hAnsi="Cambria" w:cs="Times New Roman"/>
          <w:color w:val="FF0000"/>
          <w:lang w:val="fr-CA"/>
        </w:rPr>
      </w:pPr>
      <w:r w:rsidRPr="00272EF2">
        <w:rPr>
          <w:rFonts w:ascii="Cambria" w:eastAsia="Times New Roman" w:hAnsi="Cambria" w:cs="Times New Roman"/>
          <w:color w:val="FF0000"/>
          <w:lang w:val="fr-CA"/>
        </w:rPr>
        <w:t>Aucune preuve que la personne a pris le médicament volontairem</w:t>
      </w:r>
      <w:r w:rsidR="00B25481">
        <w:rPr>
          <w:rFonts w:ascii="Cambria" w:eastAsia="Times New Roman" w:hAnsi="Cambria" w:cs="Times New Roman"/>
          <w:color w:val="FF0000"/>
          <w:lang w:val="fr-CA"/>
        </w:rPr>
        <w:t>ent</w:t>
      </w:r>
      <w:r w:rsidRPr="00272EF2">
        <w:rPr>
          <w:rFonts w:ascii="Cambria" w:eastAsia="Times New Roman" w:hAnsi="Cambria" w:cs="Times New Roman"/>
          <w:color w:val="FF0000"/>
          <w:lang w:val="fr-CA"/>
        </w:rPr>
        <w:t>,</w:t>
      </w:r>
    </w:p>
    <w:p w14:paraId="629F1CB5" w14:textId="3B99BE08" w:rsidR="00AC4115" w:rsidRPr="00272EF2" w:rsidRDefault="00AC4115" w:rsidP="005B4B9D">
      <w:pPr>
        <w:numPr>
          <w:ilvl w:val="1"/>
          <w:numId w:val="33"/>
        </w:numPr>
        <w:spacing w:after="120"/>
        <w:ind w:left="720"/>
        <w:rPr>
          <w:rFonts w:ascii="Cambria" w:hAnsi="Cambria" w:cs="Times New Roman"/>
          <w:color w:val="000000"/>
          <w:lang w:val="fr-CA"/>
        </w:rPr>
      </w:pPr>
      <w:r w:rsidRPr="00272EF2">
        <w:rPr>
          <w:rFonts w:ascii="Cambria" w:eastAsia="Times New Roman" w:hAnsi="Cambria" w:cs="Times New Roman"/>
          <w:color w:val="FF0000"/>
          <w:lang w:val="fr-CA"/>
        </w:rPr>
        <w:t>Aucune information quant à savoir s'il y avait des complications</w:t>
      </w:r>
      <w:r w:rsidRPr="00272EF2">
        <w:rPr>
          <w:rFonts w:ascii="Cambria" w:hAnsi="Cambria" w:cs="Times New Roman"/>
          <w:color w:val="FF0000"/>
          <w:lang w:val="fr-CA"/>
        </w:rPr>
        <w:t> </w:t>
      </w:r>
    </w:p>
    <w:p w14:paraId="0D1D44C4"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36E3D418" w14:textId="78F81B67" w:rsidR="00AC4115" w:rsidRPr="00272EF2" w:rsidRDefault="00372566" w:rsidP="00F465D5">
      <w:pPr>
        <w:outlineLvl w:val="0"/>
        <w:rPr>
          <w:rFonts w:ascii="Cambria" w:hAnsi="Cambria" w:cs="Times New Roman"/>
          <w:color w:val="000000"/>
          <w:lang w:val="fr-CA"/>
        </w:rPr>
      </w:pPr>
      <w:r w:rsidRPr="00272EF2">
        <w:rPr>
          <w:rFonts w:ascii="Cambria" w:hAnsi="Cambria" w:cs="Times New Roman"/>
          <w:color w:val="000000"/>
          <w:lang w:val="fr-CA"/>
        </w:rPr>
        <w:t>Détermination de</w:t>
      </w:r>
      <w:r w:rsidR="00AC4115" w:rsidRPr="00272EF2">
        <w:rPr>
          <w:rFonts w:ascii="Cambria" w:hAnsi="Cambria" w:cs="Times New Roman"/>
          <w:color w:val="000000"/>
          <w:lang w:val="fr-CA"/>
        </w:rPr>
        <w:t xml:space="preserve"> l'admissibilité</w:t>
      </w:r>
      <w:r w:rsidRPr="00272EF2">
        <w:rPr>
          <w:rFonts w:ascii="Cambria" w:hAnsi="Cambria" w:cs="Times New Roman"/>
          <w:color w:val="000000"/>
          <w:lang w:val="fr-CA"/>
        </w:rPr>
        <w:t>.</w:t>
      </w:r>
    </w:p>
    <w:p w14:paraId="5D4C5BBB"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55680BEB"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139E214C" w14:textId="7234D588" w:rsidR="00AC4115" w:rsidRPr="00272EF2" w:rsidRDefault="00AC4115" w:rsidP="00D56068">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Pourquoi est</w:t>
      </w:r>
      <w:r w:rsidR="00372566" w:rsidRPr="00272EF2">
        <w:rPr>
          <w:rFonts w:ascii="Cambria" w:eastAsia="Times New Roman" w:hAnsi="Cambria" w:cs="Times New Roman"/>
          <w:color w:val="FF0000"/>
          <w:lang w:val="fr-CA"/>
        </w:rPr>
        <w:t xml:space="preserve">-ce que </w:t>
      </w:r>
      <w:r w:rsidR="00D2480E" w:rsidRPr="00272EF2">
        <w:rPr>
          <w:rFonts w:ascii="Cambria" w:eastAsia="Times New Roman" w:hAnsi="Cambria" w:cs="Times New Roman"/>
          <w:color w:val="FF0000"/>
          <w:lang w:val="fr-CA"/>
        </w:rPr>
        <w:t xml:space="preserve">les </w:t>
      </w:r>
      <w:r w:rsidR="00372566" w:rsidRPr="00272EF2">
        <w:rPr>
          <w:rFonts w:ascii="Cambria" w:eastAsia="Times New Roman" w:hAnsi="Cambria" w:cs="Times New Roman"/>
          <w:color w:val="FF0000"/>
          <w:lang w:val="fr-CA"/>
        </w:rPr>
        <w:t>information</w:t>
      </w:r>
      <w:r w:rsidR="00D2480E" w:rsidRPr="00272EF2">
        <w:rPr>
          <w:rFonts w:ascii="Cambria" w:eastAsia="Times New Roman" w:hAnsi="Cambria" w:cs="Times New Roman"/>
          <w:color w:val="FF0000"/>
          <w:lang w:val="fr-CA"/>
        </w:rPr>
        <w:t>s</w:t>
      </w:r>
      <w:r w:rsidR="00372566" w:rsidRPr="00272EF2">
        <w:rPr>
          <w:rFonts w:ascii="Cambria" w:eastAsia="Times New Roman" w:hAnsi="Cambria" w:cs="Times New Roman"/>
          <w:color w:val="FF0000"/>
          <w:lang w:val="fr-CA"/>
        </w:rPr>
        <w:t xml:space="preserve"> d</w:t>
      </w:r>
      <w:r w:rsidR="00B25481">
        <w:rPr>
          <w:rFonts w:ascii="Cambria" w:eastAsia="Times New Roman" w:hAnsi="Cambria" w:cs="Times New Roman"/>
          <w:color w:val="FF0000"/>
          <w:lang w:val="fr-CA"/>
        </w:rPr>
        <w:t>e l</w:t>
      </w:r>
      <w:r w:rsidR="00372566" w:rsidRPr="00272EF2">
        <w:rPr>
          <w:rFonts w:ascii="Cambria" w:eastAsia="Times New Roman" w:hAnsi="Cambria" w:cs="Times New Roman"/>
          <w:color w:val="FF0000"/>
          <w:lang w:val="fr-CA"/>
        </w:rPr>
        <w:t>’annexe 3</w:t>
      </w:r>
      <w:r w:rsidRPr="00272EF2">
        <w:rPr>
          <w:rFonts w:ascii="Cambria" w:eastAsia="Times New Roman" w:hAnsi="Cambria" w:cs="Times New Roman"/>
          <w:color w:val="FF0000"/>
          <w:lang w:val="fr-CA"/>
        </w:rPr>
        <w:t xml:space="preserve"> (démographiques) </w:t>
      </w:r>
      <w:r w:rsidR="00D2480E" w:rsidRPr="00272EF2">
        <w:rPr>
          <w:rFonts w:ascii="Cambria" w:eastAsia="Times New Roman" w:hAnsi="Cambria" w:cs="Times New Roman"/>
          <w:color w:val="FF0000"/>
          <w:lang w:val="fr-CA"/>
        </w:rPr>
        <w:t xml:space="preserve">sont </w:t>
      </w:r>
      <w:r w:rsidRPr="00272EF2">
        <w:rPr>
          <w:rFonts w:ascii="Cambria" w:eastAsia="Times New Roman" w:hAnsi="Cambria" w:cs="Times New Roman"/>
          <w:color w:val="FF0000"/>
          <w:lang w:val="fr-CA"/>
        </w:rPr>
        <w:t>exclus pour ce groupe?</w:t>
      </w:r>
    </w:p>
    <w:p w14:paraId="34701BCE" w14:textId="0A4664CE" w:rsidR="00AC4115" w:rsidRPr="00272EF2" w:rsidRDefault="00AC4115" w:rsidP="00D56068">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La raison de la détermination de </w:t>
      </w:r>
      <w:proofErr w:type="spellStart"/>
      <w:r w:rsidR="00372566" w:rsidRPr="00272EF2">
        <w:rPr>
          <w:rFonts w:ascii="Cambria" w:eastAsia="Times New Roman" w:hAnsi="Cambria" w:cs="Times New Roman"/>
          <w:color w:val="FF0000"/>
          <w:lang w:val="fr-CA"/>
        </w:rPr>
        <w:t>l’</w:t>
      </w:r>
      <w:r w:rsidRPr="00272EF2">
        <w:rPr>
          <w:rFonts w:ascii="Cambria" w:eastAsia="Times New Roman" w:hAnsi="Cambria" w:cs="Times New Roman"/>
          <w:color w:val="FF0000"/>
          <w:lang w:val="fr-CA"/>
        </w:rPr>
        <w:t>INadmissibilité</w:t>
      </w:r>
      <w:proofErr w:type="spellEnd"/>
      <w:r w:rsidRPr="00272EF2">
        <w:rPr>
          <w:rFonts w:ascii="Cambria" w:eastAsia="Times New Roman" w:hAnsi="Cambria" w:cs="Times New Roman"/>
          <w:color w:val="FF0000"/>
          <w:lang w:val="fr-CA"/>
        </w:rPr>
        <w:t> </w:t>
      </w:r>
      <w:r w:rsidR="00372566" w:rsidRPr="00272EF2">
        <w:rPr>
          <w:rFonts w:ascii="Cambria" w:eastAsia="Times New Roman" w:hAnsi="Cambria" w:cs="Times New Roman"/>
          <w:color w:val="FF0000"/>
          <w:lang w:val="fr-CA"/>
        </w:rPr>
        <w:t>n’est</w:t>
      </w:r>
      <w:r w:rsidRPr="00272EF2">
        <w:rPr>
          <w:rFonts w:ascii="Cambria" w:eastAsia="Times New Roman" w:hAnsi="Cambria" w:cs="Times New Roman"/>
          <w:color w:val="FF0000"/>
          <w:lang w:val="fr-CA"/>
        </w:rPr>
        <w:t xml:space="preserve"> </w:t>
      </w:r>
      <w:r w:rsidR="00372566" w:rsidRPr="00272EF2">
        <w:rPr>
          <w:rFonts w:ascii="Cambria" w:eastAsia="Times New Roman" w:hAnsi="Cambria" w:cs="Times New Roman"/>
          <w:color w:val="FF0000"/>
          <w:lang w:val="fr-CA"/>
        </w:rPr>
        <w:t xml:space="preserve">PAS </w:t>
      </w:r>
      <w:r w:rsidRPr="00272EF2">
        <w:rPr>
          <w:rFonts w:ascii="Cambria" w:eastAsia="Times New Roman" w:hAnsi="Cambria" w:cs="Times New Roman"/>
          <w:color w:val="FF0000"/>
          <w:lang w:val="fr-CA"/>
        </w:rPr>
        <w:t>requis</w:t>
      </w:r>
      <w:r w:rsidR="00372566" w:rsidRPr="00272EF2">
        <w:rPr>
          <w:rFonts w:ascii="Cambria" w:eastAsia="Times New Roman" w:hAnsi="Cambria" w:cs="Times New Roman"/>
          <w:color w:val="FF0000"/>
          <w:lang w:val="fr-CA"/>
        </w:rPr>
        <w:t>e</w:t>
      </w:r>
      <w:r w:rsidRPr="00272EF2">
        <w:rPr>
          <w:rFonts w:ascii="Cambria" w:eastAsia="Times New Roman" w:hAnsi="Cambria" w:cs="Times New Roman"/>
          <w:color w:val="FF0000"/>
          <w:lang w:val="fr-CA"/>
        </w:rPr>
        <w:t xml:space="preserve"> par l'annexe 4. </w:t>
      </w:r>
      <w:r w:rsidR="00372566" w:rsidRPr="00272EF2">
        <w:rPr>
          <w:rFonts w:ascii="Cambria" w:eastAsia="Times New Roman" w:hAnsi="Cambria" w:cs="Times New Roman"/>
          <w:color w:val="FF0000"/>
          <w:lang w:val="fr-CA"/>
        </w:rPr>
        <w:t xml:space="preserve"> </w:t>
      </w:r>
      <w:r w:rsidR="00372566" w:rsidRPr="00272EF2">
        <w:rPr>
          <w:rFonts w:ascii="Cambria" w:eastAsia="Times New Roman" w:hAnsi="Cambria" w:cs="Times New Roman"/>
          <w:color w:val="00B050"/>
          <w:lang w:val="fr-CA"/>
        </w:rPr>
        <w:t>Les m</w:t>
      </w:r>
      <w:r w:rsidRPr="00272EF2">
        <w:rPr>
          <w:rFonts w:ascii="Cambria" w:eastAsia="Times New Roman" w:hAnsi="Cambria" w:cs="Times New Roman"/>
          <w:color w:val="00B050"/>
          <w:lang w:val="fr-CA"/>
        </w:rPr>
        <w:t>otifs de la décision d'admissibilité sont nécessaires.</w:t>
      </w:r>
    </w:p>
    <w:p w14:paraId="4BE77458" w14:textId="7E9DF813" w:rsidR="00AC4115" w:rsidRPr="00272EF2" w:rsidRDefault="00836D7F" w:rsidP="00D56068">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Pourquoi est-ce que l</w:t>
      </w:r>
      <w:r w:rsidR="00D2480E" w:rsidRPr="00272EF2">
        <w:rPr>
          <w:rFonts w:ascii="Cambria" w:eastAsia="Times New Roman" w:hAnsi="Cambria" w:cs="Times New Roman"/>
          <w:color w:val="FF0000"/>
          <w:lang w:val="fr-CA"/>
        </w:rPr>
        <w:t xml:space="preserve">es </w:t>
      </w:r>
      <w:r w:rsidRPr="00272EF2">
        <w:rPr>
          <w:rFonts w:ascii="Cambria" w:eastAsia="Times New Roman" w:hAnsi="Cambria" w:cs="Times New Roman"/>
          <w:color w:val="FF0000"/>
          <w:lang w:val="fr-CA"/>
        </w:rPr>
        <w:t xml:space="preserve">informations de l’annexe </w:t>
      </w:r>
      <w:r w:rsidR="00AC4115" w:rsidRPr="00272EF2">
        <w:rPr>
          <w:rFonts w:ascii="Cambria" w:eastAsia="Times New Roman" w:hAnsi="Cambria" w:cs="Times New Roman"/>
          <w:color w:val="FF0000"/>
          <w:lang w:val="fr-CA"/>
        </w:rPr>
        <w:t xml:space="preserve">5 (application des garanties) </w:t>
      </w:r>
      <w:r w:rsidR="00D2480E" w:rsidRPr="00272EF2">
        <w:rPr>
          <w:rFonts w:ascii="Cambria" w:eastAsia="Times New Roman" w:hAnsi="Cambria" w:cs="Times New Roman"/>
          <w:color w:val="FF0000"/>
          <w:lang w:val="fr-CA"/>
        </w:rPr>
        <w:t xml:space="preserve">sont </w:t>
      </w:r>
      <w:r w:rsidR="00AC4115" w:rsidRPr="00272EF2">
        <w:rPr>
          <w:rFonts w:ascii="Cambria" w:eastAsia="Times New Roman" w:hAnsi="Cambria" w:cs="Times New Roman"/>
          <w:color w:val="FF0000"/>
          <w:lang w:val="fr-CA"/>
        </w:rPr>
        <w:t xml:space="preserve">exclues </w:t>
      </w:r>
      <w:r w:rsidR="00B25481">
        <w:rPr>
          <w:rFonts w:ascii="Cambria" w:eastAsia="Times New Roman" w:hAnsi="Cambria" w:cs="Times New Roman"/>
          <w:color w:val="FF0000"/>
          <w:lang w:val="fr-CA"/>
        </w:rPr>
        <w:t xml:space="preserve">de </w:t>
      </w:r>
      <w:r w:rsidR="00AC4115" w:rsidRPr="00272EF2">
        <w:rPr>
          <w:rFonts w:ascii="Cambria" w:eastAsia="Times New Roman" w:hAnsi="Cambria" w:cs="Times New Roman"/>
          <w:color w:val="FF0000"/>
          <w:lang w:val="fr-CA"/>
        </w:rPr>
        <w:t>ce groupe? (</w:t>
      </w:r>
      <w:r w:rsidRPr="00272EF2">
        <w:rPr>
          <w:rFonts w:ascii="Cambria" w:eastAsia="Times New Roman" w:hAnsi="Cambria" w:cs="Times New Roman"/>
          <w:color w:val="FF0000"/>
          <w:lang w:val="fr-CA"/>
        </w:rPr>
        <w:t>Particulièrement</w:t>
      </w:r>
      <w:r w:rsidR="00AC4115" w:rsidRPr="00272EF2">
        <w:rPr>
          <w:rFonts w:ascii="Cambria" w:eastAsia="Times New Roman" w:hAnsi="Cambria" w:cs="Times New Roman"/>
          <w:color w:val="FF0000"/>
          <w:lang w:val="fr-CA"/>
        </w:rPr>
        <w:t xml:space="preserve"> lorsque la personne est d'abord considérée comme admissible, mais devient inadmissible</w:t>
      </w:r>
      <w:r w:rsidRPr="00272EF2">
        <w:rPr>
          <w:rFonts w:ascii="Cambria" w:eastAsia="Times New Roman" w:hAnsi="Cambria" w:cs="Times New Roman"/>
          <w:color w:val="FF0000"/>
          <w:lang w:val="fr-CA"/>
        </w:rPr>
        <w:t xml:space="preserve"> plus tard</w:t>
      </w:r>
      <w:r w:rsidR="00AC4115" w:rsidRPr="00272EF2">
        <w:rPr>
          <w:rFonts w:ascii="Cambria" w:eastAsia="Times New Roman" w:hAnsi="Cambria" w:cs="Times New Roman"/>
          <w:color w:val="FF0000"/>
          <w:lang w:val="fr-CA"/>
        </w:rPr>
        <w:t>).</w:t>
      </w:r>
    </w:p>
    <w:p w14:paraId="09672AE4" w14:textId="0A0E2801" w:rsidR="00AC4115" w:rsidRPr="00272EF2" w:rsidRDefault="00AC4115" w:rsidP="00D56068">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Certaines des garanties doivent être appliquées avant </w:t>
      </w:r>
      <w:r w:rsidR="00836D7F" w:rsidRPr="00272EF2">
        <w:rPr>
          <w:rFonts w:ascii="Cambria" w:eastAsia="Times New Roman" w:hAnsi="Cambria" w:cs="Times New Roman"/>
          <w:color w:val="FF0000"/>
          <w:lang w:val="fr-CA"/>
        </w:rPr>
        <w:t xml:space="preserve">la </w:t>
      </w:r>
      <w:r w:rsidRPr="00272EF2">
        <w:rPr>
          <w:rFonts w:ascii="Cambria" w:eastAsia="Times New Roman" w:hAnsi="Cambria" w:cs="Times New Roman"/>
          <w:color w:val="FF0000"/>
          <w:lang w:val="fr-CA"/>
        </w:rPr>
        <w:t>détermination d'admissibilité, à savoir:</w:t>
      </w:r>
    </w:p>
    <w:p w14:paraId="55E514EA" w14:textId="5CF78256" w:rsidR="00AC4115" w:rsidRPr="00272EF2" w:rsidRDefault="00AC4115" w:rsidP="00D56068">
      <w:pPr>
        <w:numPr>
          <w:ilvl w:val="1"/>
          <w:numId w:val="31"/>
        </w:numPr>
        <w:spacing w:after="120"/>
        <w:ind w:left="720"/>
        <w:rPr>
          <w:rFonts w:ascii="Cambria" w:eastAsia="Times New Roman" w:hAnsi="Cambria" w:cs="Times New Roman"/>
          <w:color w:val="FF0000"/>
          <w:lang w:val="fr-CA"/>
        </w:rPr>
      </w:pPr>
      <w:r w:rsidRPr="00272EF2">
        <w:rPr>
          <w:rFonts w:ascii="Cambria" w:eastAsia="Times New Roman" w:hAnsi="Cambria" w:cs="Times New Roman"/>
          <w:color w:val="FF0000"/>
          <w:lang w:val="fr-CA"/>
        </w:rPr>
        <w:t>Vérifie</w:t>
      </w:r>
      <w:r w:rsidR="000B28BB">
        <w:rPr>
          <w:rFonts w:ascii="Cambria" w:eastAsia="Times New Roman" w:hAnsi="Cambria" w:cs="Times New Roman"/>
          <w:color w:val="FF0000"/>
          <w:lang w:val="fr-CA"/>
        </w:rPr>
        <w:t>r</w:t>
      </w:r>
      <w:r w:rsidRPr="00272EF2">
        <w:rPr>
          <w:rFonts w:ascii="Cambria" w:eastAsia="Times New Roman" w:hAnsi="Cambria" w:cs="Times New Roman"/>
          <w:color w:val="FF0000"/>
          <w:lang w:val="fr-CA"/>
        </w:rPr>
        <w:t xml:space="preserve"> que la demande a été faite par écrit et dûment sig</w:t>
      </w:r>
      <w:r w:rsidR="00836D7F" w:rsidRPr="00272EF2">
        <w:rPr>
          <w:rFonts w:ascii="Cambria" w:eastAsia="Times New Roman" w:hAnsi="Cambria" w:cs="Times New Roman"/>
          <w:color w:val="FF0000"/>
          <w:lang w:val="fr-CA"/>
        </w:rPr>
        <w:t>né</w:t>
      </w:r>
      <w:r w:rsidR="00652E35">
        <w:rPr>
          <w:rFonts w:ascii="Cambria" w:eastAsia="Times New Roman" w:hAnsi="Cambria" w:cs="Times New Roman"/>
          <w:color w:val="FF0000"/>
          <w:lang w:val="fr-CA"/>
        </w:rPr>
        <w:t>e</w:t>
      </w:r>
      <w:r w:rsidR="00836D7F" w:rsidRPr="00272EF2">
        <w:rPr>
          <w:rFonts w:ascii="Cambria" w:eastAsia="Times New Roman" w:hAnsi="Cambria" w:cs="Times New Roman"/>
          <w:color w:val="FF0000"/>
          <w:lang w:val="fr-CA"/>
        </w:rPr>
        <w:t>,</w:t>
      </w:r>
      <w:r w:rsidRPr="00272EF2">
        <w:rPr>
          <w:rFonts w:ascii="Cambria" w:eastAsia="Times New Roman" w:hAnsi="Cambria" w:cs="Times New Roman"/>
          <w:color w:val="FF0000"/>
          <w:lang w:val="fr-CA"/>
        </w:rPr>
        <w:t xml:space="preserve"> daté</w:t>
      </w:r>
      <w:r w:rsidR="00652E35">
        <w:rPr>
          <w:rFonts w:ascii="Cambria" w:eastAsia="Times New Roman" w:hAnsi="Cambria" w:cs="Times New Roman"/>
          <w:color w:val="FF0000"/>
          <w:lang w:val="fr-CA"/>
        </w:rPr>
        <w:t>e</w:t>
      </w:r>
      <w:r w:rsidRPr="00272EF2">
        <w:rPr>
          <w:rFonts w:ascii="Cambria" w:eastAsia="Times New Roman" w:hAnsi="Cambria" w:cs="Times New Roman"/>
          <w:color w:val="FF0000"/>
          <w:lang w:val="fr-CA"/>
        </w:rPr>
        <w:t> </w:t>
      </w:r>
      <w:r w:rsidR="00836D7F" w:rsidRPr="00272EF2">
        <w:rPr>
          <w:rFonts w:ascii="Cambria" w:eastAsia="Times New Roman" w:hAnsi="Cambria" w:cs="Times New Roman"/>
          <w:color w:val="FF0000"/>
          <w:lang w:val="fr-CA"/>
        </w:rPr>
        <w:t>et attesté</w:t>
      </w:r>
      <w:r w:rsidR="00652E35">
        <w:rPr>
          <w:rFonts w:ascii="Cambria" w:eastAsia="Times New Roman" w:hAnsi="Cambria" w:cs="Times New Roman"/>
          <w:color w:val="FF0000"/>
          <w:lang w:val="fr-CA"/>
        </w:rPr>
        <w:t>e</w:t>
      </w:r>
      <w:r w:rsidRPr="00272EF2">
        <w:rPr>
          <w:rFonts w:ascii="Cambria" w:eastAsia="Times New Roman" w:hAnsi="Cambria" w:cs="Times New Roman"/>
          <w:color w:val="FF0000"/>
          <w:lang w:val="fr-CA"/>
        </w:rPr>
        <w:t>;</w:t>
      </w:r>
    </w:p>
    <w:p w14:paraId="506035AA" w14:textId="006448A9" w:rsidR="00AC4115" w:rsidRPr="00272EF2" w:rsidRDefault="00836D7F" w:rsidP="00D56068">
      <w:pPr>
        <w:numPr>
          <w:ilvl w:val="1"/>
          <w:numId w:val="31"/>
        </w:numPr>
        <w:spacing w:after="120"/>
        <w:ind w:left="720"/>
        <w:rPr>
          <w:rFonts w:ascii="Cambria" w:eastAsia="Times New Roman" w:hAnsi="Cambria" w:cs="Times New Roman"/>
          <w:color w:val="FF0000"/>
          <w:lang w:val="fr-CA"/>
        </w:rPr>
      </w:pPr>
      <w:r w:rsidRPr="00272EF2">
        <w:rPr>
          <w:rFonts w:ascii="Cambria" w:eastAsia="Times New Roman" w:hAnsi="Cambria" w:cs="Times New Roman"/>
          <w:color w:val="FF0000"/>
          <w:lang w:val="fr-CA"/>
        </w:rPr>
        <w:t>V</w:t>
      </w:r>
      <w:r w:rsidR="00652E35">
        <w:rPr>
          <w:rFonts w:ascii="Cambria" w:eastAsia="Times New Roman" w:hAnsi="Cambria" w:cs="Times New Roman"/>
          <w:color w:val="FF0000"/>
          <w:lang w:val="fr-CA"/>
        </w:rPr>
        <w:t>é</w:t>
      </w:r>
      <w:r w:rsidRPr="00272EF2">
        <w:rPr>
          <w:rFonts w:ascii="Cambria" w:eastAsia="Times New Roman" w:hAnsi="Cambria" w:cs="Times New Roman"/>
          <w:color w:val="FF0000"/>
          <w:lang w:val="fr-CA"/>
        </w:rPr>
        <w:t>rifier que la personne</w:t>
      </w:r>
      <w:r w:rsidR="00AC4115" w:rsidRPr="00272EF2">
        <w:rPr>
          <w:rFonts w:ascii="Cambria" w:eastAsia="Times New Roman" w:hAnsi="Cambria" w:cs="Times New Roman"/>
          <w:color w:val="FF0000"/>
          <w:lang w:val="fr-CA"/>
        </w:rPr>
        <w:t xml:space="preserve"> a été informée qu'</w:t>
      </w:r>
      <w:r w:rsidRPr="00272EF2">
        <w:rPr>
          <w:rFonts w:ascii="Cambria" w:eastAsia="Times New Roman" w:hAnsi="Cambria" w:cs="Times New Roman"/>
          <w:color w:val="FF0000"/>
          <w:lang w:val="fr-CA"/>
        </w:rPr>
        <w:t>elle</w:t>
      </w:r>
      <w:r w:rsidR="00AC4115" w:rsidRPr="00272EF2">
        <w:rPr>
          <w:rFonts w:ascii="Cambria" w:eastAsia="Times New Roman" w:hAnsi="Cambria" w:cs="Times New Roman"/>
          <w:color w:val="FF0000"/>
          <w:lang w:val="fr-CA"/>
        </w:rPr>
        <w:t xml:space="preserve"> </w:t>
      </w:r>
      <w:r w:rsidRPr="00272EF2">
        <w:rPr>
          <w:rFonts w:ascii="Cambria" w:eastAsia="Times New Roman" w:hAnsi="Cambria" w:cs="Times New Roman"/>
          <w:color w:val="FF0000"/>
          <w:lang w:val="fr-CA"/>
        </w:rPr>
        <w:t xml:space="preserve">a </w:t>
      </w:r>
      <w:r w:rsidR="00AC4115" w:rsidRPr="00272EF2">
        <w:rPr>
          <w:rFonts w:ascii="Cambria" w:eastAsia="Times New Roman" w:hAnsi="Cambria" w:cs="Times New Roman"/>
          <w:color w:val="FF0000"/>
          <w:lang w:val="fr-CA"/>
        </w:rPr>
        <w:t>une condition médicale grave et irrémédiable ;</w:t>
      </w:r>
    </w:p>
    <w:p w14:paraId="57DE2E4D" w14:textId="07AAD550" w:rsidR="00AC4115" w:rsidRPr="00272EF2" w:rsidRDefault="00AC4115" w:rsidP="00D56068">
      <w:pPr>
        <w:numPr>
          <w:ilvl w:val="1"/>
          <w:numId w:val="31"/>
        </w:numPr>
        <w:spacing w:after="120"/>
        <w:ind w:left="72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Informer la personne </w:t>
      </w:r>
      <w:r w:rsidR="00836D7F" w:rsidRPr="00272EF2">
        <w:rPr>
          <w:rFonts w:ascii="Cambria" w:eastAsia="Times New Roman" w:hAnsi="Cambria" w:cs="Times New Roman"/>
          <w:color w:val="FF0000"/>
          <w:lang w:val="fr-CA"/>
        </w:rPr>
        <w:t>qu’elle</w:t>
      </w:r>
      <w:r w:rsidRPr="00272EF2">
        <w:rPr>
          <w:rFonts w:ascii="Cambria" w:eastAsia="Times New Roman" w:hAnsi="Cambria" w:cs="Times New Roman"/>
          <w:color w:val="FF0000"/>
          <w:lang w:val="fr-CA"/>
        </w:rPr>
        <w:t xml:space="preserve"> </w:t>
      </w:r>
      <w:r w:rsidR="00836D7F" w:rsidRPr="00272EF2">
        <w:rPr>
          <w:rFonts w:ascii="Cambria" w:eastAsia="Times New Roman" w:hAnsi="Cambria" w:cs="Times New Roman"/>
          <w:color w:val="FF0000"/>
          <w:lang w:val="fr-CA"/>
        </w:rPr>
        <w:t xml:space="preserve">peut </w:t>
      </w:r>
      <w:r w:rsidRPr="00272EF2">
        <w:rPr>
          <w:rFonts w:ascii="Cambria" w:eastAsia="Times New Roman" w:hAnsi="Cambria" w:cs="Times New Roman"/>
          <w:color w:val="FF0000"/>
          <w:lang w:val="fr-CA"/>
        </w:rPr>
        <w:t>retirer la demande à tout moment ;</w:t>
      </w:r>
    </w:p>
    <w:p w14:paraId="6C806B6F" w14:textId="37E5660B" w:rsidR="00AC4115" w:rsidRPr="00272EF2" w:rsidRDefault="00AC4115" w:rsidP="00D56068">
      <w:pPr>
        <w:numPr>
          <w:ilvl w:val="1"/>
          <w:numId w:val="31"/>
        </w:numPr>
        <w:spacing w:after="120"/>
        <w:ind w:left="720"/>
        <w:rPr>
          <w:rFonts w:ascii="Cambria" w:hAnsi="Cambria" w:cs="Times New Roman"/>
          <w:color w:val="000000"/>
          <w:lang w:val="fr-CA"/>
        </w:rPr>
      </w:pPr>
      <w:r w:rsidRPr="00272EF2">
        <w:rPr>
          <w:rFonts w:ascii="Cambria" w:eastAsia="Times New Roman" w:hAnsi="Cambria" w:cs="Times New Roman"/>
          <w:color w:val="FF0000"/>
          <w:lang w:val="fr-CA"/>
        </w:rPr>
        <w:t>Prendre toutes les mesures nécessaires pour assurer une communication efficace.</w:t>
      </w:r>
      <w:r w:rsidRPr="00272EF2">
        <w:rPr>
          <w:rFonts w:ascii="Cambria" w:hAnsi="Cambria" w:cs="Times New Roman"/>
          <w:color w:val="FF0000"/>
          <w:lang w:val="fr-CA"/>
        </w:rPr>
        <w:t> </w:t>
      </w:r>
    </w:p>
    <w:p w14:paraId="15A67864"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2E65451C" w14:textId="7B668B06" w:rsidR="00AC4115" w:rsidRPr="00272EF2" w:rsidRDefault="00AC4115" w:rsidP="00F465D5">
      <w:pPr>
        <w:spacing w:after="180"/>
        <w:rPr>
          <w:rFonts w:ascii="Cambria" w:hAnsi="Cambria" w:cs="Times New Roman"/>
          <w:color w:val="000000"/>
          <w:lang w:val="fr-CA"/>
        </w:rPr>
      </w:pPr>
      <w:r w:rsidRPr="00272EF2">
        <w:rPr>
          <w:rFonts w:ascii="Cambria" w:hAnsi="Cambria" w:cs="Times New Roman"/>
          <w:color w:val="000000"/>
          <w:lang w:val="fr-CA"/>
        </w:rPr>
        <w:t>Retrait de la demande</w:t>
      </w:r>
      <w:r w:rsidR="00836D7F" w:rsidRPr="00272EF2">
        <w:rPr>
          <w:rFonts w:ascii="Cambria" w:hAnsi="Cambria" w:cs="Times New Roman"/>
          <w:color w:val="000000"/>
          <w:lang w:val="fr-CA"/>
        </w:rPr>
        <w:t xml:space="preserve"> par le patient</w:t>
      </w:r>
      <w:r w:rsidRPr="00272EF2">
        <w:rPr>
          <w:rFonts w:ascii="Cambria" w:hAnsi="Cambria" w:cs="Times New Roman"/>
          <w:color w:val="000000"/>
          <w:lang w:val="fr-CA"/>
        </w:rPr>
        <w:t>.</w:t>
      </w:r>
    </w:p>
    <w:p w14:paraId="7E190029"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20281F8E" w14:textId="06044ECA" w:rsidR="00AC4115" w:rsidRPr="00272EF2" w:rsidRDefault="00AC411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lastRenderedPageBreak/>
        <w:t>TOU</w:t>
      </w:r>
      <w:r w:rsidR="00972C67">
        <w:rPr>
          <w:rFonts w:ascii="Cambria" w:eastAsia="Times New Roman" w:hAnsi="Cambria" w:cs="Times New Roman"/>
          <w:color w:val="FF0000"/>
          <w:lang w:val="fr-CA"/>
        </w:rPr>
        <w:t>TES</w:t>
      </w:r>
      <w:r w:rsidRPr="00272EF2">
        <w:rPr>
          <w:rFonts w:ascii="Cambria" w:eastAsia="Times New Roman" w:hAnsi="Cambria" w:cs="Times New Roman"/>
          <w:color w:val="FF0000"/>
          <w:lang w:val="fr-CA"/>
        </w:rPr>
        <w:t> </w:t>
      </w:r>
      <w:r w:rsidR="00972C67">
        <w:rPr>
          <w:rFonts w:ascii="Cambria" w:eastAsia="Times New Roman" w:hAnsi="Cambria" w:cs="Times New Roman"/>
          <w:color w:val="FF0000"/>
          <w:lang w:val="fr-CA"/>
        </w:rPr>
        <w:t xml:space="preserve">les </w:t>
      </w:r>
      <w:r w:rsidRPr="00272EF2">
        <w:rPr>
          <w:rFonts w:ascii="Cambria" w:eastAsia="Times New Roman" w:hAnsi="Cambria" w:cs="Times New Roman"/>
          <w:color w:val="FF0000"/>
          <w:lang w:val="fr-CA"/>
        </w:rPr>
        <w:t>informations doivent être recueillies jusqu'au point où la demande est retirée, et inclus</w:t>
      </w:r>
      <w:r w:rsidR="00972C67">
        <w:rPr>
          <w:rFonts w:ascii="Cambria" w:eastAsia="Times New Roman" w:hAnsi="Cambria" w:cs="Times New Roman"/>
          <w:color w:val="FF0000"/>
          <w:lang w:val="fr-CA"/>
        </w:rPr>
        <w:t>es</w:t>
      </w:r>
      <w:r w:rsidRPr="00272EF2">
        <w:rPr>
          <w:rFonts w:ascii="Cambria" w:eastAsia="Times New Roman" w:hAnsi="Cambria" w:cs="Times New Roman"/>
          <w:color w:val="FF0000"/>
          <w:lang w:val="fr-CA"/>
        </w:rPr>
        <w:t xml:space="preserve"> dans le rapport final.</w:t>
      </w:r>
    </w:p>
    <w:p w14:paraId="3E4F4B66" w14:textId="04CE21AD" w:rsidR="00AC4115" w:rsidRPr="00272EF2" w:rsidRDefault="00836D7F"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00B050"/>
          <w:lang w:val="fr-CA"/>
        </w:rPr>
        <w:t>Le rapport doit c</w:t>
      </w:r>
      <w:r w:rsidR="00AC4115" w:rsidRPr="00272EF2">
        <w:rPr>
          <w:rFonts w:ascii="Cambria" w:eastAsia="Times New Roman" w:hAnsi="Cambria" w:cs="Times New Roman"/>
          <w:color w:val="00B050"/>
          <w:lang w:val="fr-CA"/>
        </w:rPr>
        <w:t>omprend</w:t>
      </w:r>
      <w:r w:rsidRPr="00272EF2">
        <w:rPr>
          <w:rFonts w:ascii="Cambria" w:eastAsia="Times New Roman" w:hAnsi="Cambria" w:cs="Times New Roman"/>
          <w:color w:val="00B050"/>
          <w:lang w:val="fr-CA"/>
        </w:rPr>
        <w:t>re</w:t>
      </w:r>
      <w:r w:rsidR="00AC4115" w:rsidRPr="00272EF2">
        <w:rPr>
          <w:rFonts w:ascii="Cambria" w:eastAsia="Times New Roman" w:hAnsi="Cambria" w:cs="Times New Roman"/>
          <w:color w:val="00B050"/>
          <w:lang w:val="fr-CA"/>
        </w:rPr>
        <w:t xml:space="preserve"> des raisons pour le retrait</w:t>
      </w:r>
      <w:r w:rsidRPr="00272EF2">
        <w:rPr>
          <w:rFonts w:ascii="Cambria" w:eastAsia="Times New Roman" w:hAnsi="Cambria" w:cs="Times New Roman"/>
          <w:color w:val="00B050"/>
          <w:lang w:val="fr-CA"/>
        </w:rPr>
        <w:t xml:space="preserve"> de la demande.</w:t>
      </w:r>
    </w:p>
    <w:p w14:paraId="0DC3B7FA"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2A715B58" w14:textId="77777777" w:rsidR="0009008B" w:rsidRPr="00272EF2" w:rsidRDefault="0009008B" w:rsidP="0009008B">
      <w:pPr>
        <w:rPr>
          <w:rFonts w:ascii="Cambria" w:hAnsi="Cambria" w:cs="Times New Roman"/>
          <w:color w:val="000000"/>
          <w:lang w:val="fr-CA"/>
        </w:rPr>
      </w:pPr>
      <w:r w:rsidRPr="00272EF2">
        <w:rPr>
          <w:rFonts w:ascii="Cambria" w:hAnsi="Cambria" w:cs="Times New Roman"/>
          <w:iCs/>
          <w:color w:val="000000"/>
          <w:lang w:val="fr-CA"/>
        </w:rPr>
        <w:t>Aiguillage du patient vers un autre praticien ou un service de coordination des soins</w:t>
      </w:r>
    </w:p>
    <w:p w14:paraId="46D44072" w14:textId="26C93C48" w:rsidR="00AC4115" w:rsidRPr="00272EF2" w:rsidRDefault="0009008B" w:rsidP="0009008B">
      <w:pPr>
        <w:rPr>
          <w:rFonts w:ascii="Cambria" w:hAnsi="Cambria" w:cs="Times New Roman"/>
          <w:color w:val="000000"/>
          <w:lang w:val="fr-CA"/>
        </w:rPr>
      </w:pPr>
      <w:r w:rsidRPr="00272EF2">
        <w:rPr>
          <w:rFonts w:ascii="Cambria" w:hAnsi="Cambria" w:cs="Times New Roman"/>
          <w:color w:val="000000"/>
          <w:lang w:val="fr-CA"/>
        </w:rPr>
        <w:t xml:space="preserve">… </w:t>
      </w:r>
      <w:r w:rsidR="00AC4115" w:rsidRPr="00272EF2">
        <w:rPr>
          <w:rFonts w:ascii="Cambria" w:hAnsi="Cambria" w:cs="Times New Roman"/>
          <w:color w:val="000000"/>
          <w:lang w:val="fr-CA"/>
        </w:rPr>
        <w:t xml:space="preserve">Décès du patient </w:t>
      </w:r>
      <w:r w:rsidRPr="00272EF2">
        <w:rPr>
          <w:rFonts w:ascii="Cambria" w:hAnsi="Cambria" w:cs="Times New Roman"/>
          <w:iCs/>
          <w:color w:val="000000"/>
          <w:lang w:val="fr-CA"/>
        </w:rPr>
        <w:t>attribuable à</w:t>
      </w:r>
      <w:r w:rsidRPr="00272EF2">
        <w:rPr>
          <w:rFonts w:ascii="Cambria" w:hAnsi="Cambria" w:cs="Times New Roman"/>
          <w:color w:val="000000"/>
          <w:lang w:val="fr-CA"/>
        </w:rPr>
        <w:t xml:space="preserve"> </w:t>
      </w:r>
      <w:r w:rsidR="00AC4115" w:rsidRPr="00272EF2">
        <w:rPr>
          <w:rFonts w:ascii="Cambria" w:hAnsi="Cambria" w:cs="Times New Roman"/>
          <w:color w:val="000000"/>
          <w:lang w:val="fr-CA"/>
        </w:rPr>
        <w:t>une autre cause</w:t>
      </w:r>
    </w:p>
    <w:p w14:paraId="57B92776"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752BAFBB"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28019F48" w14:textId="2F11584E" w:rsidR="00AC4115" w:rsidRPr="00272EF2" w:rsidRDefault="00AC4115"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Tou</w:t>
      </w:r>
      <w:r w:rsidR="00652E35">
        <w:rPr>
          <w:rFonts w:ascii="Cambria" w:eastAsia="Times New Roman" w:hAnsi="Cambria" w:cs="Times New Roman"/>
          <w:color w:val="FF0000"/>
          <w:lang w:val="fr-CA"/>
        </w:rPr>
        <w:t>te</w:t>
      </w:r>
      <w:r w:rsidRPr="00272EF2">
        <w:rPr>
          <w:rFonts w:ascii="Cambria" w:eastAsia="Times New Roman" w:hAnsi="Cambria" w:cs="Times New Roman"/>
          <w:color w:val="FF0000"/>
          <w:lang w:val="fr-CA"/>
        </w:rPr>
        <w:t xml:space="preserve">s </w:t>
      </w:r>
      <w:r w:rsidR="00D2480E" w:rsidRPr="00272EF2">
        <w:rPr>
          <w:rFonts w:ascii="Cambria" w:eastAsia="Times New Roman" w:hAnsi="Cambria" w:cs="Times New Roman"/>
          <w:color w:val="FF0000"/>
          <w:lang w:val="fr-CA"/>
        </w:rPr>
        <w:t>les informations obtenues</w:t>
      </w:r>
      <w:r w:rsidRPr="00272EF2">
        <w:rPr>
          <w:rFonts w:ascii="Cambria" w:eastAsia="Times New Roman" w:hAnsi="Cambria" w:cs="Times New Roman"/>
          <w:color w:val="FF0000"/>
          <w:lang w:val="fr-CA"/>
        </w:rPr>
        <w:t xml:space="preserve"> avant le décès de la personne doi</w:t>
      </w:r>
      <w:r w:rsidR="0009008B" w:rsidRPr="00272EF2">
        <w:rPr>
          <w:rFonts w:ascii="Cambria" w:eastAsia="Times New Roman" w:hAnsi="Cambria" w:cs="Times New Roman"/>
          <w:color w:val="FF0000"/>
          <w:lang w:val="fr-CA"/>
        </w:rPr>
        <w:t>ven</w:t>
      </w:r>
      <w:r w:rsidRPr="00272EF2">
        <w:rPr>
          <w:rFonts w:ascii="Cambria" w:eastAsia="Times New Roman" w:hAnsi="Cambria" w:cs="Times New Roman"/>
          <w:color w:val="FF0000"/>
          <w:lang w:val="fr-CA"/>
        </w:rPr>
        <w:t>t être inclus</w:t>
      </w:r>
      <w:r w:rsidR="00652E35">
        <w:rPr>
          <w:rFonts w:ascii="Cambria" w:eastAsia="Times New Roman" w:hAnsi="Cambria" w:cs="Times New Roman"/>
          <w:color w:val="FF0000"/>
          <w:lang w:val="fr-CA"/>
        </w:rPr>
        <w:t>es</w:t>
      </w:r>
      <w:r w:rsidR="0009008B" w:rsidRPr="00272EF2">
        <w:rPr>
          <w:rFonts w:ascii="Cambria" w:eastAsia="Times New Roman" w:hAnsi="Cambria" w:cs="Times New Roman"/>
          <w:color w:val="FF0000"/>
          <w:lang w:val="fr-CA"/>
        </w:rPr>
        <w:t xml:space="preserve"> dans le rapport</w:t>
      </w:r>
      <w:r w:rsidRPr="00272EF2">
        <w:rPr>
          <w:rFonts w:ascii="Cambria" w:eastAsia="Times New Roman" w:hAnsi="Cambria" w:cs="Times New Roman"/>
          <w:color w:val="FF0000"/>
          <w:lang w:val="fr-CA"/>
        </w:rPr>
        <w:t>.</w:t>
      </w:r>
    </w:p>
    <w:p w14:paraId="2FD26B43" w14:textId="7F7A161F" w:rsidR="00AC4115" w:rsidRPr="00272EF2" w:rsidRDefault="0009008B" w:rsidP="005B4B9D">
      <w:pPr>
        <w:numPr>
          <w:ilvl w:val="0"/>
          <w:numId w:val="13"/>
        </w:numPr>
        <w:spacing w:after="120"/>
        <w:ind w:left="360"/>
        <w:rPr>
          <w:rFonts w:ascii="Cambria" w:eastAsia="Times New Roman" w:hAnsi="Cambria" w:cs="Times New Roman"/>
          <w:color w:val="FF0000"/>
          <w:lang w:val="fr-CA"/>
        </w:rPr>
      </w:pPr>
      <w:r w:rsidRPr="00272EF2">
        <w:rPr>
          <w:rFonts w:ascii="Cambria" w:eastAsia="Times New Roman" w:hAnsi="Cambria" w:cs="Times New Roman"/>
          <w:color w:val="00B050"/>
          <w:lang w:val="fr-CA"/>
        </w:rPr>
        <w:t>Le rapport doit c</w:t>
      </w:r>
      <w:r w:rsidR="00AC4115" w:rsidRPr="00272EF2">
        <w:rPr>
          <w:rFonts w:ascii="Cambria" w:eastAsia="Times New Roman" w:hAnsi="Cambria" w:cs="Times New Roman"/>
          <w:color w:val="00B050"/>
          <w:lang w:val="fr-CA"/>
        </w:rPr>
        <w:t>omprend</w:t>
      </w:r>
      <w:r w:rsidR="000D0C52" w:rsidRPr="00272EF2">
        <w:rPr>
          <w:rFonts w:ascii="Cambria" w:eastAsia="Times New Roman" w:hAnsi="Cambria" w:cs="Times New Roman"/>
          <w:color w:val="00B050"/>
          <w:lang w:val="fr-CA"/>
        </w:rPr>
        <w:t>re</w:t>
      </w:r>
      <w:r w:rsidR="00AC4115" w:rsidRPr="00272EF2">
        <w:rPr>
          <w:rFonts w:ascii="Cambria" w:eastAsia="Times New Roman" w:hAnsi="Cambria" w:cs="Times New Roman"/>
          <w:color w:val="00B050"/>
          <w:lang w:val="fr-CA"/>
        </w:rPr>
        <w:t xml:space="preserve"> la date et la cause du décès</w:t>
      </w:r>
      <w:r w:rsidR="00AC4115" w:rsidRPr="00272EF2">
        <w:rPr>
          <w:rFonts w:ascii="Cambria" w:eastAsia="Times New Roman" w:hAnsi="Cambria" w:cs="Times New Roman"/>
          <w:color w:val="FF0000"/>
          <w:lang w:val="fr-CA"/>
        </w:rPr>
        <w:t>.</w:t>
      </w:r>
      <w:r w:rsidR="00AC4115" w:rsidRPr="00272EF2">
        <w:rPr>
          <w:rFonts w:ascii="Cambria" w:hAnsi="Cambria" w:cs="Times New Roman"/>
          <w:color w:val="000000"/>
          <w:lang w:val="fr-CA"/>
        </w:rPr>
        <w:t> </w:t>
      </w:r>
    </w:p>
    <w:p w14:paraId="3669ABCD"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0EF0B5BC" w14:textId="77777777" w:rsidR="00AC4115" w:rsidRPr="00272EF2" w:rsidRDefault="00AC4115" w:rsidP="00F465D5">
      <w:pPr>
        <w:outlineLvl w:val="0"/>
        <w:rPr>
          <w:rFonts w:ascii="Cambria" w:hAnsi="Cambria" w:cs="Times New Roman"/>
          <w:color w:val="000000"/>
          <w:lang w:val="fr-CA"/>
        </w:rPr>
      </w:pPr>
      <w:r w:rsidRPr="00272EF2">
        <w:rPr>
          <w:rFonts w:ascii="Cambria" w:hAnsi="Cambria" w:cs="Times New Roman"/>
          <w:b/>
          <w:bCs/>
          <w:color w:val="000000"/>
          <w:lang w:val="fr-CA"/>
        </w:rPr>
        <w:t>Définitions ...</w:t>
      </w:r>
    </w:p>
    <w:p w14:paraId="1C604F29" w14:textId="7EE52E7C" w:rsidR="002E7163" w:rsidRPr="00272EF2" w:rsidRDefault="002E7163" w:rsidP="00983B23">
      <w:pPr>
        <w:numPr>
          <w:ilvl w:val="0"/>
          <w:numId w:val="6"/>
        </w:numPr>
        <w:spacing w:after="180"/>
        <w:ind w:left="360"/>
        <w:rPr>
          <w:rFonts w:ascii="Cambria" w:eastAsia="Times New Roman" w:hAnsi="Cambria" w:cs="Times New Roman"/>
          <w:bCs/>
          <w:iCs/>
          <w:color w:val="000000"/>
          <w:lang w:val="fr-CA"/>
        </w:rPr>
      </w:pPr>
      <w:proofErr w:type="gramStart"/>
      <w:r w:rsidRPr="00272EF2">
        <w:rPr>
          <w:rFonts w:ascii="Cambria" w:eastAsia="Times New Roman" w:hAnsi="Cambria" w:cs="Times New Roman"/>
          <w:b/>
          <w:bCs/>
          <w:i/>
          <w:iCs/>
          <w:color w:val="000000"/>
          <w:lang w:val="fr-CA"/>
        </w:rPr>
        <w:t>aiguiller</w:t>
      </w:r>
      <w:proofErr w:type="gramEnd"/>
      <w:r w:rsidRPr="00272EF2">
        <w:rPr>
          <w:rFonts w:ascii="Cambria" w:eastAsia="Times New Roman" w:hAnsi="Cambria" w:cs="Times New Roman"/>
          <w:b/>
          <w:bCs/>
          <w:i/>
          <w:iCs/>
          <w:color w:val="000000"/>
          <w:lang w:val="fr-CA"/>
        </w:rPr>
        <w:t> </w:t>
      </w:r>
      <w:r w:rsidR="00652E35">
        <w:rPr>
          <w:rFonts w:ascii="Cambria" w:eastAsia="Times New Roman" w:hAnsi="Cambria" w:cs="Times New Roman"/>
          <w:bCs/>
          <w:iCs/>
          <w:color w:val="000000"/>
          <w:lang w:val="fr-CA"/>
        </w:rPr>
        <w:t>n</w:t>
      </w:r>
      <w:r w:rsidRPr="00272EF2">
        <w:rPr>
          <w:rFonts w:ascii="Cambria" w:eastAsia="Times New Roman" w:hAnsi="Cambria" w:cs="Times New Roman"/>
          <w:bCs/>
          <w:iCs/>
          <w:color w:val="000000"/>
          <w:lang w:val="fr-CA"/>
        </w:rPr>
        <w:t>e vise pas l’aiguillage d’un patient vers un praticien en vue d’obtenir un avis écrit de ce dernier, pour l’application de l’alinéa 241.2(3)e) du Code, sur la question de savoir si le patient remplit tous les critères d’admissibilité. (</w:t>
      </w:r>
      <w:proofErr w:type="spellStart"/>
      <w:proofErr w:type="gramStart"/>
      <w:r w:rsidRPr="00272EF2">
        <w:rPr>
          <w:rFonts w:ascii="Cambria" w:eastAsia="Times New Roman" w:hAnsi="Cambria" w:cs="Times New Roman"/>
          <w:bCs/>
          <w:i/>
          <w:iCs/>
          <w:color w:val="000000"/>
          <w:lang w:val="fr-CA"/>
        </w:rPr>
        <w:t>refer</w:t>
      </w:r>
      <w:proofErr w:type="spellEnd"/>
      <w:proofErr w:type="gramEnd"/>
      <w:r w:rsidRPr="00272EF2">
        <w:rPr>
          <w:rFonts w:ascii="Cambria" w:eastAsia="Times New Roman" w:hAnsi="Cambria" w:cs="Times New Roman"/>
          <w:bCs/>
          <w:iCs/>
          <w:color w:val="000000"/>
          <w:lang w:val="fr-CA"/>
        </w:rPr>
        <w:t>)</w:t>
      </w:r>
    </w:p>
    <w:p w14:paraId="1B289691" w14:textId="4E329560" w:rsidR="00521C7B" w:rsidRPr="00272EF2" w:rsidRDefault="00521C7B" w:rsidP="00983B23">
      <w:pPr>
        <w:numPr>
          <w:ilvl w:val="0"/>
          <w:numId w:val="6"/>
        </w:numPr>
        <w:spacing w:after="180"/>
        <w:ind w:left="360"/>
        <w:rPr>
          <w:rFonts w:ascii="Cambria" w:eastAsia="Times New Roman" w:hAnsi="Cambria" w:cs="Times New Roman"/>
          <w:color w:val="000000"/>
          <w:lang w:val="fr-CA"/>
        </w:rPr>
      </w:pPr>
      <w:proofErr w:type="gramStart"/>
      <w:r w:rsidRPr="00272EF2">
        <w:rPr>
          <w:rFonts w:ascii="Cambria" w:eastAsia="Times New Roman" w:hAnsi="Cambria" w:cs="Times New Roman"/>
          <w:b/>
          <w:bCs/>
          <w:i/>
          <w:iCs/>
          <w:color w:val="000000"/>
          <w:lang w:val="fr-CA"/>
        </w:rPr>
        <w:t>certificat</w:t>
      </w:r>
      <w:proofErr w:type="gramEnd"/>
      <w:r w:rsidRPr="00272EF2">
        <w:rPr>
          <w:rFonts w:ascii="Cambria" w:eastAsia="Times New Roman" w:hAnsi="Cambria" w:cs="Times New Roman"/>
          <w:b/>
          <w:bCs/>
          <w:i/>
          <w:iCs/>
          <w:color w:val="000000"/>
          <w:lang w:val="fr-CA"/>
        </w:rPr>
        <w:t xml:space="preserve"> médical de décès</w:t>
      </w:r>
      <w:r w:rsidRPr="00272EF2">
        <w:rPr>
          <w:rFonts w:ascii="Cambria" w:eastAsia="Times New Roman" w:hAnsi="Cambria" w:cs="Times New Roman"/>
          <w:color w:val="000000"/>
          <w:lang w:val="fr-CA"/>
        </w:rPr>
        <w:t> </w:t>
      </w:r>
      <w:r w:rsidR="00652E35">
        <w:rPr>
          <w:rFonts w:ascii="Cambria" w:eastAsia="Times New Roman" w:hAnsi="Cambria" w:cs="Times New Roman"/>
          <w:color w:val="000000"/>
          <w:lang w:val="fr-CA"/>
        </w:rPr>
        <w:t>s</w:t>
      </w:r>
      <w:r w:rsidRPr="00272EF2">
        <w:rPr>
          <w:rFonts w:ascii="Cambria" w:eastAsia="Times New Roman" w:hAnsi="Cambria" w:cs="Times New Roman"/>
          <w:color w:val="000000"/>
          <w:lang w:val="fr-CA"/>
        </w:rPr>
        <w:t>’entend notamment, dans la province de Québec, du constat de décès. (</w:t>
      </w:r>
      <w:proofErr w:type="spellStart"/>
      <w:proofErr w:type="gramStart"/>
      <w:r w:rsidRPr="00272EF2">
        <w:rPr>
          <w:rFonts w:ascii="Cambria" w:eastAsia="Times New Roman" w:hAnsi="Cambria" w:cs="Times New Roman"/>
          <w:i/>
          <w:iCs/>
          <w:color w:val="000000"/>
          <w:lang w:val="fr-CA"/>
        </w:rPr>
        <w:t>medical</w:t>
      </w:r>
      <w:proofErr w:type="spellEnd"/>
      <w:proofErr w:type="gramEnd"/>
      <w:r w:rsidRPr="00272EF2">
        <w:rPr>
          <w:rFonts w:ascii="Cambria" w:eastAsia="Times New Roman" w:hAnsi="Cambria" w:cs="Times New Roman"/>
          <w:i/>
          <w:iCs/>
          <w:color w:val="000000"/>
          <w:lang w:val="fr-CA"/>
        </w:rPr>
        <w:t xml:space="preserve"> </w:t>
      </w:r>
      <w:proofErr w:type="spellStart"/>
      <w:r w:rsidRPr="00272EF2">
        <w:rPr>
          <w:rFonts w:ascii="Cambria" w:eastAsia="Times New Roman" w:hAnsi="Cambria" w:cs="Times New Roman"/>
          <w:i/>
          <w:iCs/>
          <w:color w:val="000000"/>
          <w:lang w:val="fr-CA"/>
        </w:rPr>
        <w:t>certificate</w:t>
      </w:r>
      <w:proofErr w:type="spellEnd"/>
      <w:r w:rsidRPr="00272EF2">
        <w:rPr>
          <w:rFonts w:ascii="Cambria" w:eastAsia="Times New Roman" w:hAnsi="Cambria" w:cs="Times New Roman"/>
          <w:i/>
          <w:iCs/>
          <w:color w:val="000000"/>
          <w:lang w:val="fr-CA"/>
        </w:rPr>
        <w:t xml:space="preserve"> of </w:t>
      </w:r>
      <w:proofErr w:type="spellStart"/>
      <w:r w:rsidRPr="00272EF2">
        <w:rPr>
          <w:rFonts w:ascii="Cambria" w:eastAsia="Times New Roman" w:hAnsi="Cambria" w:cs="Times New Roman"/>
          <w:i/>
          <w:iCs/>
          <w:color w:val="000000"/>
          <w:lang w:val="fr-CA"/>
        </w:rPr>
        <w:t>death</w:t>
      </w:r>
      <w:proofErr w:type="spellEnd"/>
      <w:r w:rsidRPr="00272EF2">
        <w:rPr>
          <w:rFonts w:ascii="Cambria" w:eastAsia="Times New Roman" w:hAnsi="Cambria" w:cs="Times New Roman"/>
          <w:color w:val="000000"/>
          <w:lang w:val="fr-CA"/>
        </w:rPr>
        <w:t>)</w:t>
      </w:r>
    </w:p>
    <w:p w14:paraId="52EDAE20"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7858478B" w14:textId="59812888" w:rsidR="00AC4115" w:rsidRPr="00272EF2" w:rsidRDefault="00972C67" w:rsidP="00F465D5">
      <w:pPr>
        <w:rPr>
          <w:rFonts w:ascii="Cambria" w:hAnsi="Cambria" w:cs="Times New Roman"/>
          <w:color w:val="000000"/>
          <w:lang w:val="fr-CA"/>
        </w:rPr>
      </w:pPr>
      <w:r w:rsidRPr="00272EF2">
        <w:rPr>
          <w:rFonts w:ascii="Cambria" w:hAnsi="Cambria" w:cs="Times New Roman"/>
          <w:color w:val="FF0000"/>
          <w:lang w:val="fr-CA"/>
        </w:rPr>
        <w:t xml:space="preserve"> </w:t>
      </w:r>
      <w:r w:rsidR="00AC4115" w:rsidRPr="00272EF2">
        <w:rPr>
          <w:rFonts w:ascii="Cambria" w:hAnsi="Cambria" w:cs="Times New Roman"/>
          <w:color w:val="FF0000"/>
          <w:lang w:val="fr-CA"/>
        </w:rPr>
        <w:t xml:space="preserve">« </w:t>
      </w:r>
      <w:r w:rsidR="00A81EBB" w:rsidRPr="00272EF2">
        <w:rPr>
          <w:rFonts w:ascii="Cambria" w:hAnsi="Cambria" w:cs="Times New Roman"/>
          <w:color w:val="FF0000"/>
          <w:lang w:val="fr-CA"/>
        </w:rPr>
        <w:t>A</w:t>
      </w:r>
      <w:r w:rsidR="002E7163" w:rsidRPr="00272EF2">
        <w:rPr>
          <w:rFonts w:ascii="Cambria" w:hAnsi="Cambria" w:cs="Times New Roman"/>
          <w:color w:val="FF0000"/>
          <w:lang w:val="fr-CA"/>
        </w:rPr>
        <w:t>iguiller :</w:t>
      </w:r>
      <w:r w:rsidR="00AC4115" w:rsidRPr="00272EF2">
        <w:rPr>
          <w:rFonts w:ascii="Cambria" w:hAnsi="Cambria" w:cs="Times New Roman"/>
          <w:color w:val="FF0000"/>
          <w:lang w:val="fr-CA"/>
        </w:rPr>
        <w:t xml:space="preserve"> » Cela n'est pas une définition. Il dit </w:t>
      </w:r>
      <w:r w:rsidR="002E7163" w:rsidRPr="00272EF2">
        <w:rPr>
          <w:rFonts w:ascii="Cambria" w:hAnsi="Cambria" w:cs="Times New Roman"/>
          <w:color w:val="FF0000"/>
          <w:lang w:val="fr-CA"/>
        </w:rPr>
        <w:t xml:space="preserve">ce </w:t>
      </w:r>
      <w:r w:rsidR="00AC4115" w:rsidRPr="00272EF2">
        <w:rPr>
          <w:rFonts w:ascii="Cambria" w:hAnsi="Cambria" w:cs="Times New Roman"/>
          <w:color w:val="FF0000"/>
          <w:lang w:val="fr-CA"/>
        </w:rPr>
        <w:t>qu</w:t>
      </w:r>
      <w:proofErr w:type="gramStart"/>
      <w:r w:rsidR="002132E8">
        <w:rPr>
          <w:rFonts w:ascii="Cambria" w:hAnsi="Cambria" w:cs="Times New Roman"/>
          <w:color w:val="FF0000"/>
          <w:lang w:val="fr-CA"/>
        </w:rPr>
        <w:t>’</w:t>
      </w:r>
      <w:r w:rsidR="00AC4115" w:rsidRPr="00272EF2">
        <w:rPr>
          <w:rFonts w:ascii="Cambria" w:hAnsi="Cambria" w:cs="Times New Roman"/>
          <w:color w:val="FF0000"/>
          <w:lang w:val="fr-CA"/>
        </w:rPr>
        <w:t>«</w:t>
      </w:r>
      <w:proofErr w:type="gramEnd"/>
      <w:r w:rsidR="00AC4115" w:rsidRPr="00272EF2">
        <w:rPr>
          <w:rFonts w:ascii="Cambria" w:hAnsi="Cambria" w:cs="Times New Roman"/>
          <w:color w:val="FF0000"/>
          <w:lang w:val="fr-CA"/>
        </w:rPr>
        <w:t xml:space="preserve"> </w:t>
      </w:r>
      <w:r w:rsidR="002E7163" w:rsidRPr="00272EF2">
        <w:rPr>
          <w:rFonts w:ascii="Cambria" w:hAnsi="Cambria" w:cs="Times New Roman"/>
          <w:color w:val="FF0000"/>
          <w:lang w:val="fr-CA"/>
        </w:rPr>
        <w:t xml:space="preserve">aiguiller </w:t>
      </w:r>
      <w:r w:rsidR="00AC4115" w:rsidRPr="00272EF2">
        <w:rPr>
          <w:rFonts w:ascii="Cambria" w:hAnsi="Cambria" w:cs="Times New Roman"/>
          <w:color w:val="FF0000"/>
          <w:lang w:val="fr-CA"/>
        </w:rPr>
        <w:t xml:space="preserve">» ne </w:t>
      </w:r>
      <w:r w:rsidR="002E7163" w:rsidRPr="00272EF2">
        <w:rPr>
          <w:rFonts w:ascii="Cambria" w:hAnsi="Cambria" w:cs="Times New Roman"/>
          <w:color w:val="FF0000"/>
          <w:lang w:val="fr-CA"/>
        </w:rPr>
        <w:t>signifie pas</w:t>
      </w:r>
      <w:r w:rsidR="00AC4115" w:rsidRPr="00272EF2">
        <w:rPr>
          <w:rFonts w:ascii="Cambria" w:hAnsi="Cambria" w:cs="Times New Roman"/>
          <w:color w:val="FF0000"/>
          <w:lang w:val="fr-CA"/>
        </w:rPr>
        <w:t xml:space="preserve">, </w:t>
      </w:r>
      <w:r w:rsidR="00D12A35" w:rsidRPr="00272EF2">
        <w:rPr>
          <w:rFonts w:ascii="Cambria" w:hAnsi="Cambria" w:cs="Times New Roman"/>
          <w:color w:val="FF0000"/>
          <w:lang w:val="fr-CA"/>
        </w:rPr>
        <w:t>mais il ne donne pas une définition du mot</w:t>
      </w:r>
      <w:r w:rsidR="00AC4115" w:rsidRPr="00272EF2">
        <w:rPr>
          <w:rFonts w:ascii="Cambria" w:hAnsi="Cambria" w:cs="Times New Roman"/>
          <w:color w:val="FF0000"/>
          <w:lang w:val="fr-CA"/>
        </w:rPr>
        <w:t>.</w:t>
      </w:r>
    </w:p>
    <w:p w14:paraId="69677219" w14:textId="77777777" w:rsidR="00972C67" w:rsidRPr="00272EF2" w:rsidRDefault="00972C67" w:rsidP="00972C67">
      <w:pPr>
        <w:rPr>
          <w:rFonts w:ascii="Cambria" w:hAnsi="Cambria" w:cs="Times New Roman"/>
          <w:color w:val="000000"/>
          <w:lang w:val="fr-CA"/>
        </w:rPr>
      </w:pPr>
      <w:r w:rsidRPr="00272EF2">
        <w:rPr>
          <w:rFonts w:ascii="Cambria" w:hAnsi="Cambria" w:cs="Times New Roman"/>
          <w:color w:val="FF0000"/>
          <w:lang w:val="fr-CA"/>
        </w:rPr>
        <w:t>« Certificat médical de décès : » Ceci n'est pas une définition, il est une spécification.</w:t>
      </w:r>
    </w:p>
    <w:p w14:paraId="6DBDA22C"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1F035A83"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5EB4160D" w14:textId="77777777" w:rsidR="00AC4115" w:rsidRPr="00272EF2" w:rsidRDefault="00AC4115" w:rsidP="00F465D5">
      <w:pPr>
        <w:outlineLvl w:val="0"/>
        <w:rPr>
          <w:rFonts w:ascii="Cambria" w:hAnsi="Cambria" w:cs="Times New Roman"/>
          <w:color w:val="000000"/>
          <w:lang w:val="fr-CA"/>
        </w:rPr>
      </w:pPr>
      <w:r w:rsidRPr="00272EF2">
        <w:rPr>
          <w:rFonts w:ascii="Cambria" w:hAnsi="Cambria" w:cs="Times New Roman"/>
          <w:b/>
          <w:bCs/>
          <w:color w:val="000000"/>
          <w:lang w:val="fr-CA"/>
        </w:rPr>
        <w:t xml:space="preserve">PRATICIENS: </w:t>
      </w:r>
      <w:r w:rsidRPr="00272EF2">
        <w:rPr>
          <w:rFonts w:ascii="Cambria" w:hAnsi="Cambria" w:cs="Times New Roman"/>
          <w:b/>
          <w:bCs/>
          <w:i/>
          <w:color w:val="000000"/>
          <w:lang w:val="fr-CA"/>
        </w:rPr>
        <w:t>Retrait de la demande</w:t>
      </w:r>
    </w:p>
    <w:p w14:paraId="65027D9F" w14:textId="77777777" w:rsidR="007A43DB" w:rsidRPr="00272EF2" w:rsidRDefault="007A43DB" w:rsidP="007A43DB">
      <w:pPr>
        <w:rPr>
          <w:rFonts w:ascii="Cambria" w:hAnsi="Cambria" w:cs="Times New Roman"/>
          <w:bCs/>
          <w:color w:val="000000"/>
          <w:lang w:val="fr-CA"/>
        </w:rPr>
      </w:pPr>
      <w:r w:rsidRPr="00272EF2">
        <w:rPr>
          <w:rFonts w:ascii="Cambria" w:hAnsi="Cambria" w:cs="Times New Roman"/>
          <w:bCs/>
          <w:color w:val="000000"/>
          <w:lang w:val="fr-CA"/>
        </w:rPr>
        <w:t>5 Le praticien fournit les renseignements ci-après au destinataire désigné aux termes de l’article 2, dans les trente jours suivant la date à laquelle il a été informé du retrait de la demande écrite d’aide médicale à mourir d’un patient qu’il a reçue :</w:t>
      </w:r>
    </w:p>
    <w:p w14:paraId="2B9A1E18" w14:textId="77777777" w:rsidR="007A43DB" w:rsidRPr="00272EF2" w:rsidRDefault="007A43DB" w:rsidP="007A43DB">
      <w:pPr>
        <w:rPr>
          <w:rFonts w:ascii="Cambria" w:hAnsi="Cambria" w:cs="Times New Roman"/>
          <w:bCs/>
          <w:color w:val="000000"/>
          <w:lang w:val="fr-CA"/>
        </w:rPr>
      </w:pPr>
      <w:r w:rsidRPr="00272EF2">
        <w:rPr>
          <w:rFonts w:ascii="Cambria" w:hAnsi="Cambria" w:cs="Times New Roman"/>
          <w:bCs/>
          <w:color w:val="000000"/>
          <w:lang w:val="fr-CA"/>
        </w:rPr>
        <w:t>a) les renseignements visés à l’annexe 1;</w:t>
      </w:r>
    </w:p>
    <w:p w14:paraId="528156AF" w14:textId="77777777" w:rsidR="007A43DB" w:rsidRPr="00272EF2" w:rsidRDefault="007A43DB" w:rsidP="007A43DB">
      <w:pPr>
        <w:rPr>
          <w:rFonts w:ascii="Cambria" w:hAnsi="Cambria" w:cs="Times New Roman"/>
          <w:bCs/>
          <w:color w:val="000000"/>
          <w:lang w:val="fr-CA"/>
        </w:rPr>
      </w:pPr>
      <w:r w:rsidRPr="00272EF2">
        <w:rPr>
          <w:rFonts w:ascii="Cambria" w:hAnsi="Cambria" w:cs="Times New Roman"/>
          <w:bCs/>
          <w:color w:val="000000"/>
          <w:lang w:val="fr-CA"/>
        </w:rPr>
        <w:t>b) dans le cas où il a conclu que le patient remplissait tous les critères d’admissibilité :</w:t>
      </w:r>
    </w:p>
    <w:p w14:paraId="46E75ADB" w14:textId="77777777" w:rsidR="007A43DB" w:rsidRPr="00272EF2" w:rsidRDefault="007A43DB" w:rsidP="007A43DB">
      <w:pPr>
        <w:ind w:left="360"/>
        <w:rPr>
          <w:rFonts w:ascii="Cambria" w:hAnsi="Cambria" w:cs="Times New Roman"/>
          <w:bCs/>
          <w:color w:val="000000"/>
          <w:lang w:val="fr-CA"/>
        </w:rPr>
      </w:pPr>
      <w:r w:rsidRPr="00272EF2">
        <w:rPr>
          <w:rFonts w:ascii="Cambria" w:hAnsi="Cambria" w:cs="Times New Roman"/>
          <w:bCs/>
          <w:color w:val="000000"/>
          <w:lang w:val="fr-CA"/>
        </w:rPr>
        <w:t xml:space="preserve">(i) les renseignements visés à l’annexe 3, </w:t>
      </w:r>
      <w:r w:rsidRPr="00272EF2">
        <w:rPr>
          <w:rFonts w:ascii="Cambria" w:hAnsi="Cambria" w:cs="Times New Roman"/>
          <w:bCs/>
          <w:color w:val="FF0000"/>
          <w:lang w:val="fr-CA"/>
        </w:rPr>
        <w:t>d’après ce qu’il sait ou croit savoir</w:t>
      </w:r>
      <w:r w:rsidRPr="00272EF2">
        <w:rPr>
          <w:rFonts w:ascii="Cambria" w:hAnsi="Cambria" w:cs="Times New Roman"/>
          <w:bCs/>
          <w:color w:val="000000"/>
          <w:lang w:val="fr-CA"/>
        </w:rPr>
        <w:t>,</w:t>
      </w:r>
    </w:p>
    <w:p w14:paraId="349550E3" w14:textId="77777777" w:rsidR="007A43DB" w:rsidRPr="00272EF2" w:rsidRDefault="007A43DB" w:rsidP="007A43DB">
      <w:pPr>
        <w:ind w:left="360"/>
        <w:rPr>
          <w:rFonts w:ascii="Cambria" w:hAnsi="Cambria" w:cs="Times New Roman"/>
          <w:bCs/>
          <w:color w:val="000000"/>
          <w:lang w:val="fr-CA"/>
        </w:rPr>
      </w:pPr>
      <w:r w:rsidRPr="00272EF2">
        <w:rPr>
          <w:rFonts w:ascii="Cambria" w:hAnsi="Cambria" w:cs="Times New Roman"/>
          <w:bCs/>
          <w:color w:val="000000"/>
          <w:lang w:val="fr-CA"/>
        </w:rPr>
        <w:t>(ii) les renseignements visés à l’annexe 4;</w:t>
      </w:r>
    </w:p>
    <w:p w14:paraId="5F4CD953" w14:textId="77777777" w:rsidR="007A43DB" w:rsidRPr="00272EF2" w:rsidRDefault="007A43DB" w:rsidP="007A43DB">
      <w:pPr>
        <w:rPr>
          <w:rFonts w:ascii="Cambria" w:hAnsi="Cambria" w:cs="Times New Roman"/>
          <w:bCs/>
          <w:color w:val="000000"/>
          <w:lang w:val="fr-CA"/>
        </w:rPr>
      </w:pPr>
      <w:r w:rsidRPr="00272EF2">
        <w:rPr>
          <w:rFonts w:ascii="Cambria" w:hAnsi="Cambria" w:cs="Times New Roman"/>
          <w:bCs/>
          <w:color w:val="000000"/>
          <w:lang w:val="fr-CA"/>
        </w:rPr>
        <w:t>c) </w:t>
      </w:r>
      <w:r w:rsidRPr="00272EF2">
        <w:rPr>
          <w:rFonts w:ascii="Cambria" w:hAnsi="Cambria" w:cs="Times New Roman"/>
          <w:bCs/>
          <w:color w:val="00B050"/>
          <w:lang w:val="fr-CA"/>
        </w:rPr>
        <w:t>les raisons pour lesquelles le patient a retiré sa demande</w:t>
      </w:r>
      <w:r w:rsidRPr="00272EF2">
        <w:rPr>
          <w:rFonts w:ascii="Cambria" w:hAnsi="Cambria" w:cs="Times New Roman"/>
          <w:bCs/>
          <w:color w:val="000000"/>
          <w:lang w:val="fr-CA"/>
        </w:rPr>
        <w:t xml:space="preserve">, </w:t>
      </w:r>
      <w:r w:rsidRPr="00272EF2">
        <w:rPr>
          <w:rFonts w:ascii="Cambria" w:hAnsi="Cambria" w:cs="Times New Roman"/>
          <w:bCs/>
          <w:color w:val="FF0000"/>
          <w:lang w:val="fr-CA"/>
        </w:rPr>
        <w:t>s’il les connaît</w:t>
      </w:r>
      <w:r w:rsidRPr="00272EF2">
        <w:rPr>
          <w:rFonts w:ascii="Cambria" w:hAnsi="Cambria" w:cs="Times New Roman"/>
          <w:bCs/>
          <w:color w:val="000000"/>
          <w:lang w:val="fr-CA"/>
        </w:rPr>
        <w:t>;</w:t>
      </w:r>
    </w:p>
    <w:p w14:paraId="223A1C39" w14:textId="56777C79" w:rsidR="007A43DB" w:rsidRPr="00272EF2" w:rsidRDefault="007A43DB" w:rsidP="007A43DB">
      <w:pPr>
        <w:rPr>
          <w:rFonts w:ascii="Cambria" w:hAnsi="Cambria" w:cs="Times New Roman"/>
          <w:bCs/>
          <w:color w:val="000000"/>
          <w:lang w:val="fr-CA"/>
        </w:rPr>
      </w:pPr>
      <w:r w:rsidRPr="00272EF2">
        <w:rPr>
          <w:rFonts w:ascii="Cambria" w:hAnsi="Cambria" w:cs="Times New Roman"/>
          <w:bCs/>
          <w:color w:val="000000"/>
          <w:lang w:val="fr-CA"/>
        </w:rPr>
        <w:t>d) une mention indiquant si le patient a retiré sa demande après que le praticien lui a donné la possibilité de le faire en application de l’alinéa 241.2(3)(h) du </w:t>
      </w:r>
      <w:r w:rsidRPr="00272EF2">
        <w:rPr>
          <w:rFonts w:ascii="Cambria" w:hAnsi="Cambria" w:cs="Times New Roman"/>
          <w:bCs/>
          <w:i/>
          <w:iCs/>
          <w:color w:val="000000"/>
          <w:lang w:val="fr-CA"/>
        </w:rPr>
        <w:t>Code</w:t>
      </w:r>
      <w:r w:rsidRPr="00272EF2">
        <w:rPr>
          <w:rFonts w:ascii="Cambria" w:hAnsi="Cambria" w:cs="Times New Roman"/>
          <w:bCs/>
          <w:color w:val="000000"/>
          <w:lang w:val="fr-CA"/>
        </w:rPr>
        <w:t>.</w:t>
      </w:r>
    </w:p>
    <w:p w14:paraId="2A596CBB" w14:textId="77777777" w:rsidR="007A43DB" w:rsidRPr="00272EF2" w:rsidRDefault="007A43DB" w:rsidP="007A43DB">
      <w:pPr>
        <w:ind w:left="360"/>
        <w:rPr>
          <w:rFonts w:ascii="Cambria" w:hAnsi="Cambria" w:cs="Times New Roman"/>
          <w:b/>
          <w:bCs/>
          <w:color w:val="000000"/>
          <w:lang w:val="fr-CA"/>
        </w:rPr>
      </w:pPr>
    </w:p>
    <w:p w14:paraId="25B108F4"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13B12D51" w14:textId="49DE94F3" w:rsidR="00AC4115" w:rsidRPr="005B4B9D" w:rsidRDefault="00AC4115" w:rsidP="005B4B9D">
      <w:pPr>
        <w:pStyle w:val="ListParagraph"/>
        <w:numPr>
          <w:ilvl w:val="0"/>
          <w:numId w:val="34"/>
        </w:numPr>
        <w:tabs>
          <w:tab w:val="clear" w:pos="1325"/>
        </w:tabs>
        <w:ind w:left="360"/>
        <w:rPr>
          <w:rFonts w:ascii="Cambria" w:eastAsia="Times New Roman" w:hAnsi="Cambria" w:cs="Times New Roman"/>
          <w:color w:val="FF0000"/>
          <w:lang w:val="fr-CA"/>
        </w:rPr>
      </w:pPr>
      <w:r w:rsidRPr="005B4B9D">
        <w:rPr>
          <w:rFonts w:ascii="Cambria" w:eastAsia="Times New Roman" w:hAnsi="Cambria" w:cs="Times New Roman"/>
          <w:color w:val="FF0000"/>
          <w:lang w:val="fr-CA"/>
        </w:rPr>
        <w:t xml:space="preserve">Pourquoi </w:t>
      </w:r>
      <w:r w:rsidR="00652E35">
        <w:rPr>
          <w:rFonts w:ascii="Cambria" w:eastAsia="Times New Roman" w:hAnsi="Cambria" w:cs="Times New Roman"/>
          <w:color w:val="FF0000"/>
          <w:lang w:val="fr-CA"/>
        </w:rPr>
        <w:t xml:space="preserve">y </w:t>
      </w:r>
      <w:proofErr w:type="spellStart"/>
      <w:r w:rsidR="00652E35">
        <w:rPr>
          <w:rFonts w:ascii="Cambria" w:eastAsia="Times New Roman" w:hAnsi="Cambria" w:cs="Times New Roman"/>
          <w:color w:val="FF0000"/>
          <w:lang w:val="fr-CA"/>
        </w:rPr>
        <w:t>a</w:t>
      </w:r>
      <w:r w:rsidRPr="005B4B9D">
        <w:rPr>
          <w:rFonts w:ascii="Cambria" w:eastAsia="Times New Roman" w:hAnsi="Cambria" w:cs="Times New Roman"/>
          <w:color w:val="FF0000"/>
          <w:lang w:val="fr-CA"/>
        </w:rPr>
        <w:t>-</w:t>
      </w:r>
      <w:r w:rsidR="00652E35">
        <w:rPr>
          <w:rFonts w:ascii="Cambria" w:eastAsia="Times New Roman" w:hAnsi="Cambria" w:cs="Times New Roman"/>
          <w:color w:val="FF0000"/>
          <w:lang w:val="fr-CA"/>
        </w:rPr>
        <w:t>t-</w:t>
      </w:r>
      <w:r w:rsidRPr="005B4B9D">
        <w:rPr>
          <w:rFonts w:ascii="Cambria" w:eastAsia="Times New Roman" w:hAnsi="Cambria" w:cs="Times New Roman"/>
          <w:color w:val="FF0000"/>
          <w:lang w:val="fr-CA"/>
        </w:rPr>
        <w:t>il</w:t>
      </w:r>
      <w:proofErr w:type="spellEnd"/>
      <w:r w:rsidRPr="005B4B9D">
        <w:rPr>
          <w:rFonts w:ascii="Cambria" w:eastAsia="Times New Roman" w:hAnsi="Cambria" w:cs="Times New Roman"/>
          <w:color w:val="FF0000"/>
          <w:lang w:val="fr-CA"/>
        </w:rPr>
        <w:t xml:space="preserve"> une </w:t>
      </w:r>
      <w:r w:rsidR="00AA1A65">
        <w:rPr>
          <w:rFonts w:ascii="Cambria" w:eastAsia="Times New Roman" w:hAnsi="Cambria" w:cs="Times New Roman"/>
          <w:color w:val="FF0000"/>
          <w:lang w:val="fr-CA"/>
        </w:rPr>
        <w:t>limitation</w:t>
      </w:r>
      <w:r w:rsidRPr="005B4B9D">
        <w:rPr>
          <w:rFonts w:ascii="Cambria" w:eastAsia="Times New Roman" w:hAnsi="Cambria" w:cs="Times New Roman"/>
          <w:color w:val="FF0000"/>
          <w:lang w:val="fr-CA"/>
        </w:rPr>
        <w:t xml:space="preserve"> sur l'obligation de fournir des informations démographiques?</w:t>
      </w:r>
    </w:p>
    <w:p w14:paraId="0F244A81" w14:textId="6A9D6F37" w:rsidR="00AC4115" w:rsidRPr="005B4B9D" w:rsidRDefault="00AC4115" w:rsidP="005B4B9D">
      <w:pPr>
        <w:pStyle w:val="ListParagraph"/>
        <w:numPr>
          <w:ilvl w:val="0"/>
          <w:numId w:val="34"/>
        </w:numPr>
        <w:tabs>
          <w:tab w:val="clear" w:pos="1325"/>
        </w:tabs>
        <w:ind w:left="360"/>
        <w:rPr>
          <w:rFonts w:ascii="Cambria" w:eastAsia="Times New Roman" w:hAnsi="Cambria" w:cs="Times New Roman"/>
          <w:color w:val="FF0000"/>
          <w:lang w:val="fr-CA"/>
        </w:rPr>
      </w:pPr>
      <w:r w:rsidRPr="005B4B9D">
        <w:rPr>
          <w:rFonts w:ascii="Cambria" w:eastAsia="Times New Roman" w:hAnsi="Cambria" w:cs="Times New Roman"/>
          <w:color w:val="FF0000"/>
          <w:lang w:val="fr-CA"/>
        </w:rPr>
        <w:lastRenderedPageBreak/>
        <w:t>Pourquoi les praticiens </w:t>
      </w:r>
      <w:r w:rsidR="00AA1A65">
        <w:rPr>
          <w:rFonts w:ascii="Cambria" w:eastAsia="Times New Roman" w:hAnsi="Cambria" w:cs="Times New Roman"/>
          <w:color w:val="FF0000"/>
          <w:lang w:val="fr-CA"/>
        </w:rPr>
        <w:t>ne sont</w:t>
      </w:r>
      <w:r w:rsidR="00DA3A2E">
        <w:rPr>
          <w:rFonts w:ascii="Cambria" w:eastAsia="Times New Roman" w:hAnsi="Cambria" w:cs="Times New Roman"/>
          <w:color w:val="FF0000"/>
          <w:lang w:val="fr-CA"/>
        </w:rPr>
        <w:t>-ils</w:t>
      </w:r>
      <w:r w:rsidR="00AA1A65">
        <w:rPr>
          <w:rFonts w:ascii="Cambria" w:eastAsia="Times New Roman" w:hAnsi="Cambria" w:cs="Times New Roman"/>
          <w:color w:val="FF0000"/>
          <w:lang w:val="fr-CA"/>
        </w:rPr>
        <w:t xml:space="preserve"> </w:t>
      </w:r>
      <w:r w:rsidRPr="005B4B9D">
        <w:rPr>
          <w:rFonts w:ascii="Cambria" w:eastAsia="Times New Roman" w:hAnsi="Cambria" w:cs="Times New Roman"/>
          <w:color w:val="FF0000"/>
          <w:lang w:val="fr-CA"/>
        </w:rPr>
        <w:t xml:space="preserve">pas tenus de fournir les informations sur </w:t>
      </w:r>
      <w:r w:rsidR="00DA3A2E">
        <w:rPr>
          <w:rFonts w:ascii="Cambria" w:eastAsia="Times New Roman" w:hAnsi="Cambria" w:cs="Times New Roman"/>
          <w:color w:val="FF0000"/>
          <w:lang w:val="fr-CA"/>
        </w:rPr>
        <w:t xml:space="preserve">l’annexe </w:t>
      </w:r>
      <w:r w:rsidRPr="005B4B9D">
        <w:rPr>
          <w:rFonts w:ascii="Cambria" w:eastAsia="Times New Roman" w:hAnsi="Cambria" w:cs="Times New Roman"/>
          <w:color w:val="FF0000"/>
          <w:lang w:val="fr-CA"/>
        </w:rPr>
        <w:t xml:space="preserve">5 (application de </w:t>
      </w:r>
      <w:r w:rsidR="00DA3A2E">
        <w:rPr>
          <w:rFonts w:ascii="Cambria" w:eastAsia="Times New Roman" w:hAnsi="Cambria" w:cs="Times New Roman"/>
          <w:color w:val="FF0000"/>
          <w:lang w:val="fr-CA"/>
        </w:rPr>
        <w:t>garanties</w:t>
      </w:r>
      <w:r w:rsidRPr="005B4B9D">
        <w:rPr>
          <w:rFonts w:ascii="Cambria" w:eastAsia="Times New Roman" w:hAnsi="Cambria" w:cs="Times New Roman"/>
          <w:color w:val="FF0000"/>
          <w:lang w:val="fr-CA"/>
        </w:rPr>
        <w:t>) ?</w:t>
      </w:r>
    </w:p>
    <w:p w14:paraId="7E4AF4AD"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1C998B6F"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055E99BE" w14:textId="77777777" w:rsidR="007A43DB" w:rsidRPr="00272EF2" w:rsidRDefault="007A43DB" w:rsidP="007A43DB">
      <w:pPr>
        <w:rPr>
          <w:rFonts w:ascii="Cambria" w:hAnsi="Cambria" w:cs="Times New Roman"/>
          <w:b/>
          <w:bCs/>
          <w:i/>
          <w:color w:val="000000"/>
          <w:lang w:val="fr-CA"/>
        </w:rPr>
      </w:pPr>
      <w:r w:rsidRPr="00272EF2">
        <w:rPr>
          <w:rFonts w:ascii="Cambria" w:hAnsi="Cambria" w:cs="Times New Roman"/>
          <w:b/>
          <w:bCs/>
          <w:i/>
          <w:color w:val="000000"/>
          <w:lang w:val="fr-CA"/>
        </w:rPr>
        <w:t>Inadmissibilité</w:t>
      </w:r>
    </w:p>
    <w:p w14:paraId="193CB6DD" w14:textId="77777777" w:rsidR="007A43DB" w:rsidRPr="00272EF2" w:rsidRDefault="007A43DB" w:rsidP="007A43DB">
      <w:pPr>
        <w:rPr>
          <w:rFonts w:ascii="Cambria" w:hAnsi="Cambria" w:cs="Times New Roman"/>
          <w:bCs/>
          <w:color w:val="000000"/>
          <w:lang w:val="fr-CA"/>
        </w:rPr>
      </w:pPr>
      <w:r w:rsidRPr="00272EF2">
        <w:rPr>
          <w:rFonts w:ascii="Cambria" w:hAnsi="Cambria" w:cs="Times New Roman"/>
          <w:bCs/>
          <w:color w:val="000000"/>
          <w:lang w:val="fr-CA"/>
        </w:rPr>
        <w:t>6 (1) Le praticien qui conclut que le patient dont il a reçu la demande écrite d’aide médicale à mourir ne remplit pas l’un ou plusieurs des critères d’admissibilité fournit les renseignements visés aux annexes 1 et 4 au destinataire désigné aux termes de l’article 2, dans les trente jours suivant la date à laquelle il parvient à cette conclusion.</w:t>
      </w:r>
    </w:p>
    <w:p w14:paraId="493FEF89" w14:textId="77777777" w:rsidR="007A43DB" w:rsidRPr="00272EF2" w:rsidRDefault="007A43DB" w:rsidP="007A43DB">
      <w:pPr>
        <w:rPr>
          <w:rFonts w:ascii="Cambria" w:hAnsi="Cambria" w:cs="Times New Roman"/>
          <w:bCs/>
          <w:color w:val="000000"/>
          <w:lang w:val="fr-CA"/>
        </w:rPr>
      </w:pPr>
    </w:p>
    <w:p w14:paraId="3210DCA3"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4BED300E" w14:textId="6CA8008B" w:rsidR="00AC4115" w:rsidRPr="005B4B9D" w:rsidRDefault="00AC4115" w:rsidP="005B4B9D">
      <w:pPr>
        <w:pStyle w:val="ListParagraph"/>
        <w:numPr>
          <w:ilvl w:val="0"/>
          <w:numId w:val="35"/>
        </w:numPr>
        <w:ind w:left="360"/>
        <w:rPr>
          <w:rFonts w:ascii="Cambria" w:eastAsia="Times New Roman" w:hAnsi="Cambria" w:cs="Times New Roman"/>
          <w:color w:val="FF0000"/>
          <w:lang w:val="fr-CA"/>
        </w:rPr>
      </w:pPr>
      <w:r w:rsidRPr="005B4B9D">
        <w:rPr>
          <w:rFonts w:ascii="Cambria" w:eastAsia="Times New Roman" w:hAnsi="Cambria" w:cs="Times New Roman"/>
          <w:color w:val="FF0000"/>
          <w:lang w:val="fr-CA"/>
        </w:rPr>
        <w:t xml:space="preserve">Pourquoi le praticien </w:t>
      </w:r>
      <w:r w:rsidR="0039440F" w:rsidRPr="005B4B9D">
        <w:rPr>
          <w:rFonts w:ascii="Cambria" w:eastAsia="Times New Roman" w:hAnsi="Cambria" w:cs="Times New Roman"/>
          <w:color w:val="FF0000"/>
          <w:lang w:val="fr-CA"/>
        </w:rPr>
        <w:t xml:space="preserve">ne </w:t>
      </w:r>
      <w:r w:rsidRPr="005B4B9D">
        <w:rPr>
          <w:rFonts w:ascii="Cambria" w:eastAsia="Times New Roman" w:hAnsi="Cambria" w:cs="Times New Roman"/>
          <w:color w:val="FF0000"/>
          <w:lang w:val="fr-CA"/>
        </w:rPr>
        <w:t>fourni</w:t>
      </w:r>
      <w:r w:rsidR="00DA3A2E">
        <w:rPr>
          <w:rFonts w:ascii="Cambria" w:eastAsia="Times New Roman" w:hAnsi="Cambria" w:cs="Times New Roman"/>
          <w:color w:val="FF0000"/>
          <w:lang w:val="fr-CA"/>
        </w:rPr>
        <w:t>t</w:t>
      </w:r>
      <w:r w:rsidR="000C5D42">
        <w:rPr>
          <w:rFonts w:ascii="Cambria" w:eastAsia="Times New Roman" w:hAnsi="Cambria" w:cs="Times New Roman"/>
          <w:color w:val="FF0000"/>
          <w:lang w:val="fr-CA"/>
        </w:rPr>
        <w:t>-il</w:t>
      </w:r>
      <w:r w:rsidRPr="005B4B9D">
        <w:rPr>
          <w:rFonts w:ascii="Cambria" w:eastAsia="Times New Roman" w:hAnsi="Cambria" w:cs="Times New Roman"/>
          <w:color w:val="FF0000"/>
          <w:lang w:val="fr-CA"/>
        </w:rPr>
        <w:t xml:space="preserve"> </w:t>
      </w:r>
      <w:r w:rsidR="0039440F" w:rsidRPr="005B4B9D">
        <w:rPr>
          <w:rFonts w:ascii="Cambria" w:eastAsia="Times New Roman" w:hAnsi="Cambria" w:cs="Times New Roman"/>
          <w:color w:val="FF0000"/>
          <w:lang w:val="fr-CA"/>
        </w:rPr>
        <w:t xml:space="preserve">pas </w:t>
      </w:r>
      <w:r w:rsidRPr="005B4B9D">
        <w:rPr>
          <w:rFonts w:ascii="Cambria" w:eastAsia="Times New Roman" w:hAnsi="Cambria" w:cs="Times New Roman"/>
          <w:color w:val="FF0000"/>
          <w:lang w:val="fr-CA"/>
        </w:rPr>
        <w:t>des informations démographiques de l'annexe 3?</w:t>
      </w:r>
    </w:p>
    <w:p w14:paraId="2A2E8C3E" w14:textId="77777777" w:rsidR="0039440F" w:rsidRPr="00272EF2" w:rsidRDefault="0039440F" w:rsidP="005B4B9D">
      <w:pPr>
        <w:ind w:left="360"/>
        <w:rPr>
          <w:rFonts w:ascii="Cambria" w:eastAsia="Times New Roman" w:hAnsi="Cambria" w:cs="Times New Roman"/>
          <w:color w:val="FF0000"/>
          <w:lang w:val="fr-CA"/>
        </w:rPr>
      </w:pPr>
    </w:p>
    <w:p w14:paraId="655976EE" w14:textId="3B903AC3" w:rsidR="00AC4115" w:rsidRPr="005B4B9D" w:rsidRDefault="00AC4115" w:rsidP="005B4B9D">
      <w:pPr>
        <w:pStyle w:val="ListParagraph"/>
        <w:numPr>
          <w:ilvl w:val="0"/>
          <w:numId w:val="35"/>
        </w:numPr>
        <w:ind w:left="360"/>
        <w:rPr>
          <w:rFonts w:ascii="Cambria" w:eastAsia="Times New Roman" w:hAnsi="Cambria" w:cs="Times New Roman"/>
          <w:color w:val="FF0000"/>
          <w:lang w:val="fr-CA"/>
        </w:rPr>
      </w:pPr>
      <w:r w:rsidRPr="005B4B9D">
        <w:rPr>
          <w:rFonts w:ascii="Cambria" w:eastAsia="Times New Roman" w:hAnsi="Cambria" w:cs="Times New Roman"/>
          <w:color w:val="FF0000"/>
          <w:lang w:val="fr-CA"/>
        </w:rPr>
        <w:t xml:space="preserve">Étant donné que certaines des garanties sont appliquées avant l'admissibilité </w:t>
      </w:r>
      <w:r w:rsidR="00972C67">
        <w:rPr>
          <w:rFonts w:ascii="Cambria" w:eastAsia="Times New Roman" w:hAnsi="Cambria" w:cs="Times New Roman"/>
          <w:color w:val="FF0000"/>
          <w:lang w:val="fr-CA"/>
        </w:rPr>
        <w:t>soit</w:t>
      </w:r>
      <w:r w:rsidRPr="005B4B9D">
        <w:rPr>
          <w:rFonts w:ascii="Cambria" w:eastAsia="Times New Roman" w:hAnsi="Cambria" w:cs="Times New Roman"/>
          <w:color w:val="FF0000"/>
          <w:lang w:val="fr-CA"/>
        </w:rPr>
        <w:t xml:space="preserve"> déterminée,</w:t>
      </w:r>
      <w:r w:rsidR="0039440F" w:rsidRPr="005B4B9D">
        <w:rPr>
          <w:rFonts w:ascii="Cambria" w:eastAsia="Times New Roman" w:hAnsi="Cambria" w:cs="Times New Roman"/>
          <w:color w:val="FF0000"/>
          <w:lang w:val="fr-CA"/>
        </w:rPr>
        <w:t xml:space="preserve"> </w:t>
      </w:r>
      <w:r w:rsidR="00AA1A65" w:rsidRPr="005B4B9D">
        <w:rPr>
          <w:rFonts w:ascii="Cambria" w:eastAsia="Times New Roman" w:hAnsi="Cambria" w:cs="Times New Roman"/>
          <w:color w:val="FF0000"/>
          <w:lang w:val="fr-CA"/>
        </w:rPr>
        <w:t xml:space="preserve">le praticien </w:t>
      </w:r>
      <w:r w:rsidRPr="005B4B9D">
        <w:rPr>
          <w:rFonts w:ascii="Cambria" w:eastAsia="Times New Roman" w:hAnsi="Cambria" w:cs="Times New Roman"/>
          <w:color w:val="FF0000"/>
          <w:lang w:val="fr-CA"/>
        </w:rPr>
        <w:t>ne devrait</w:t>
      </w:r>
      <w:r w:rsidR="00AA1A65">
        <w:rPr>
          <w:rFonts w:ascii="Cambria" w:eastAsia="Times New Roman" w:hAnsi="Cambria" w:cs="Times New Roman"/>
          <w:color w:val="FF0000"/>
          <w:lang w:val="fr-CA"/>
        </w:rPr>
        <w:t>-il</w:t>
      </w:r>
      <w:r w:rsidRPr="005B4B9D">
        <w:rPr>
          <w:rFonts w:ascii="Cambria" w:eastAsia="Times New Roman" w:hAnsi="Cambria" w:cs="Times New Roman"/>
          <w:color w:val="FF0000"/>
          <w:lang w:val="fr-CA"/>
        </w:rPr>
        <w:t xml:space="preserve"> pas </w:t>
      </w:r>
      <w:r w:rsidR="0039440F" w:rsidRPr="005B4B9D">
        <w:rPr>
          <w:rFonts w:ascii="Cambria" w:eastAsia="Times New Roman" w:hAnsi="Cambria" w:cs="Times New Roman"/>
          <w:color w:val="FF0000"/>
          <w:lang w:val="fr-CA"/>
        </w:rPr>
        <w:t xml:space="preserve">être </w:t>
      </w:r>
      <w:r w:rsidRPr="005B4B9D">
        <w:rPr>
          <w:rFonts w:ascii="Cambria" w:eastAsia="Times New Roman" w:hAnsi="Cambria" w:cs="Times New Roman"/>
          <w:color w:val="FF0000"/>
          <w:lang w:val="fr-CA"/>
        </w:rPr>
        <w:t>tenu de présenter des preuves que ces garanties ont été respectées? (Ce serait certainement applicable lorsque la personne a été jugée admissible, puis est devenu</w:t>
      </w:r>
      <w:r w:rsidR="00DA3A2E">
        <w:rPr>
          <w:rFonts w:ascii="Cambria" w:eastAsia="Times New Roman" w:hAnsi="Cambria" w:cs="Times New Roman"/>
          <w:color w:val="FF0000"/>
          <w:lang w:val="fr-CA"/>
        </w:rPr>
        <w:t>e</w:t>
      </w:r>
      <w:r w:rsidRPr="005B4B9D">
        <w:rPr>
          <w:rFonts w:ascii="Cambria" w:eastAsia="Times New Roman" w:hAnsi="Cambria" w:cs="Times New Roman"/>
          <w:color w:val="FF0000"/>
          <w:lang w:val="fr-CA"/>
        </w:rPr>
        <w:t xml:space="preserve"> inéligible. Voir § 6 (2)).</w:t>
      </w:r>
    </w:p>
    <w:p w14:paraId="34346D3E"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5A4FA2C3"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4E804525" w14:textId="77777777" w:rsidR="0039440F" w:rsidRPr="00272EF2" w:rsidRDefault="0039440F" w:rsidP="0039440F">
      <w:pPr>
        <w:rPr>
          <w:rFonts w:ascii="Cambria" w:hAnsi="Cambria" w:cs="Times New Roman"/>
          <w:b/>
          <w:bCs/>
          <w:i/>
          <w:color w:val="000000"/>
          <w:lang w:val="fr-CA"/>
        </w:rPr>
      </w:pPr>
      <w:r w:rsidRPr="00272EF2">
        <w:rPr>
          <w:rFonts w:ascii="Cambria" w:hAnsi="Cambria" w:cs="Times New Roman"/>
          <w:b/>
          <w:bCs/>
          <w:i/>
          <w:color w:val="000000"/>
          <w:lang w:val="fr-CA"/>
        </w:rPr>
        <w:t>Prescription ou fourniture d’une substance</w:t>
      </w:r>
    </w:p>
    <w:p w14:paraId="29E97588" w14:textId="77777777" w:rsidR="0039440F" w:rsidRPr="00272EF2" w:rsidRDefault="0039440F" w:rsidP="0039440F">
      <w:pPr>
        <w:rPr>
          <w:rFonts w:ascii="Cambria" w:hAnsi="Cambria" w:cs="Times New Roman"/>
          <w:bCs/>
          <w:color w:val="000000"/>
          <w:lang w:val="fr-CA"/>
        </w:rPr>
      </w:pPr>
      <w:r w:rsidRPr="00272EF2">
        <w:rPr>
          <w:rFonts w:ascii="Cambria" w:hAnsi="Cambria" w:cs="Times New Roman"/>
          <w:bCs/>
          <w:color w:val="000000"/>
          <w:lang w:val="fr-CA"/>
        </w:rPr>
        <w:t>7 (1) Le praticien qui fournit l’aide médicale à mourir à un patient dont il a reçu la demande écrite à cet effet en lui prescrivant ou fournissant une substance fournit les renseignements ci-après au destinataire désigné aux termes de l’article 2, au plus tôt le quatre-vingt-dixième jour suivant la date à laquelle il a prescrit ou fourni la substance au patient et au plus tard le cent-vingtième jour suivant cette date :</w:t>
      </w:r>
    </w:p>
    <w:p w14:paraId="7C4EBB1E" w14:textId="77777777" w:rsidR="0039440F" w:rsidRPr="00272EF2" w:rsidRDefault="0039440F" w:rsidP="0039440F">
      <w:pPr>
        <w:rPr>
          <w:rFonts w:ascii="Cambria" w:hAnsi="Cambria" w:cs="Times New Roman"/>
          <w:bCs/>
          <w:color w:val="000000"/>
          <w:lang w:val="fr-CA"/>
        </w:rPr>
      </w:pPr>
      <w:r w:rsidRPr="00272EF2">
        <w:rPr>
          <w:rFonts w:ascii="Cambria" w:hAnsi="Cambria" w:cs="Times New Roman"/>
          <w:bCs/>
          <w:color w:val="000000"/>
          <w:lang w:val="fr-CA"/>
        </w:rPr>
        <w:t>a) les renseignements visés aux annexes 1 et 4 à 6;</w:t>
      </w:r>
    </w:p>
    <w:p w14:paraId="736D707F" w14:textId="77777777" w:rsidR="0039440F" w:rsidRPr="00272EF2" w:rsidRDefault="0039440F" w:rsidP="0039440F">
      <w:pPr>
        <w:rPr>
          <w:rFonts w:ascii="Cambria" w:hAnsi="Cambria" w:cs="Times New Roman"/>
          <w:bCs/>
          <w:color w:val="000000"/>
          <w:lang w:val="fr-CA"/>
        </w:rPr>
      </w:pPr>
      <w:r w:rsidRPr="00272EF2">
        <w:rPr>
          <w:rFonts w:ascii="Cambria" w:hAnsi="Cambria" w:cs="Times New Roman"/>
          <w:bCs/>
          <w:color w:val="000000"/>
          <w:lang w:val="fr-CA"/>
        </w:rPr>
        <w:t xml:space="preserve">b) les renseignements visés à l’annexe 3, d’après ce </w:t>
      </w:r>
      <w:r w:rsidRPr="00272EF2">
        <w:rPr>
          <w:rFonts w:ascii="Cambria" w:hAnsi="Cambria" w:cs="Times New Roman"/>
          <w:bCs/>
          <w:color w:val="FF0000"/>
          <w:lang w:val="fr-CA"/>
        </w:rPr>
        <w:t>qu’il sait ou croit savoir</w:t>
      </w:r>
      <w:r w:rsidRPr="00272EF2">
        <w:rPr>
          <w:rFonts w:ascii="Cambria" w:hAnsi="Cambria" w:cs="Times New Roman"/>
          <w:bCs/>
          <w:color w:val="000000"/>
          <w:lang w:val="fr-CA"/>
        </w:rPr>
        <w:t>.</w:t>
      </w:r>
    </w:p>
    <w:p w14:paraId="74A5C850"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17029F80"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5AAD9D7B" w14:textId="724439F4" w:rsidR="00AC4115" w:rsidRPr="00272EF2" w:rsidRDefault="00AC4115" w:rsidP="00983B23">
      <w:pPr>
        <w:pStyle w:val="ListParagraph"/>
        <w:numPr>
          <w:ilvl w:val="0"/>
          <w:numId w:val="7"/>
        </w:numPr>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Pourquoi le praticien </w:t>
      </w:r>
      <w:r w:rsidR="0039440F" w:rsidRPr="00272EF2">
        <w:rPr>
          <w:rFonts w:ascii="Cambria" w:eastAsia="Times New Roman" w:hAnsi="Cambria" w:cs="Times New Roman"/>
          <w:color w:val="FF0000"/>
          <w:lang w:val="fr-CA"/>
        </w:rPr>
        <w:t xml:space="preserve">n’est-il </w:t>
      </w:r>
      <w:r w:rsidRPr="00272EF2">
        <w:rPr>
          <w:rFonts w:ascii="Cambria" w:eastAsia="Times New Roman" w:hAnsi="Cambria" w:cs="Times New Roman"/>
          <w:color w:val="FF0000"/>
          <w:lang w:val="fr-CA"/>
        </w:rPr>
        <w:t>pas obligé de vérifier les informations sur l'annexe 3?</w:t>
      </w:r>
    </w:p>
    <w:p w14:paraId="517F696D" w14:textId="4AAFE309" w:rsidR="00AC4115" w:rsidRPr="00272EF2" w:rsidRDefault="00AC4115" w:rsidP="00983B23">
      <w:pPr>
        <w:pStyle w:val="ListParagraph"/>
        <w:numPr>
          <w:ilvl w:val="0"/>
          <w:numId w:val="7"/>
        </w:numPr>
        <w:rPr>
          <w:rFonts w:ascii="Cambria" w:eastAsia="Times New Roman" w:hAnsi="Cambria" w:cs="Times New Roman"/>
          <w:color w:val="FF0000"/>
          <w:lang w:val="fr-CA"/>
        </w:rPr>
      </w:pPr>
      <w:r w:rsidRPr="00272EF2">
        <w:rPr>
          <w:rFonts w:ascii="Cambria" w:eastAsia="Times New Roman" w:hAnsi="Cambria" w:cs="Times New Roman"/>
          <w:color w:val="FF0000"/>
          <w:lang w:val="fr-CA"/>
        </w:rPr>
        <w:t>Pourquoi les données démographiques complète</w:t>
      </w:r>
      <w:r w:rsidR="00DA3A2E">
        <w:rPr>
          <w:rFonts w:ascii="Cambria" w:eastAsia="Times New Roman" w:hAnsi="Cambria" w:cs="Times New Roman"/>
          <w:color w:val="FF0000"/>
          <w:lang w:val="fr-CA"/>
        </w:rPr>
        <w:t>s</w:t>
      </w:r>
      <w:r w:rsidRPr="00272EF2">
        <w:rPr>
          <w:rFonts w:ascii="Cambria" w:eastAsia="Times New Roman" w:hAnsi="Cambria" w:cs="Times New Roman"/>
          <w:color w:val="FF0000"/>
          <w:lang w:val="fr-CA"/>
        </w:rPr>
        <w:t xml:space="preserve"> </w:t>
      </w:r>
      <w:r w:rsidR="0039440F" w:rsidRPr="00272EF2">
        <w:rPr>
          <w:rFonts w:ascii="Cambria" w:eastAsia="Times New Roman" w:hAnsi="Cambria" w:cs="Times New Roman"/>
          <w:color w:val="FF0000"/>
          <w:lang w:val="fr-CA"/>
        </w:rPr>
        <w:t xml:space="preserve">ne sont </w:t>
      </w:r>
      <w:r w:rsidRPr="00272EF2">
        <w:rPr>
          <w:rFonts w:ascii="Cambria" w:eastAsia="Times New Roman" w:hAnsi="Cambria" w:cs="Times New Roman"/>
          <w:color w:val="FF0000"/>
          <w:lang w:val="fr-CA"/>
        </w:rPr>
        <w:t xml:space="preserve">pas </w:t>
      </w:r>
      <w:r w:rsidR="00DA3A2E">
        <w:rPr>
          <w:rFonts w:ascii="Cambria" w:eastAsia="Times New Roman" w:hAnsi="Cambria" w:cs="Times New Roman"/>
          <w:color w:val="FF0000"/>
          <w:lang w:val="fr-CA"/>
        </w:rPr>
        <w:t>exigée</w:t>
      </w:r>
      <w:r w:rsidR="00AA1A65">
        <w:rPr>
          <w:rFonts w:ascii="Cambria" w:eastAsia="Times New Roman" w:hAnsi="Cambria" w:cs="Times New Roman"/>
          <w:color w:val="FF0000"/>
          <w:lang w:val="fr-CA"/>
        </w:rPr>
        <w:t>s</w:t>
      </w:r>
      <w:r w:rsidRPr="00272EF2">
        <w:rPr>
          <w:rFonts w:ascii="Cambria" w:eastAsia="Times New Roman" w:hAnsi="Cambria" w:cs="Times New Roman"/>
          <w:color w:val="FF0000"/>
          <w:lang w:val="fr-CA"/>
        </w:rPr>
        <w:t>?</w:t>
      </w:r>
    </w:p>
    <w:p w14:paraId="1FFC4A19" w14:textId="626A3BC7" w:rsidR="00AC4115" w:rsidRPr="00272EF2" w:rsidRDefault="00AC4115" w:rsidP="00983B23">
      <w:pPr>
        <w:pStyle w:val="ListParagraph"/>
        <w:numPr>
          <w:ilvl w:val="0"/>
          <w:numId w:val="7"/>
        </w:numPr>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Voir les commentaires ci-dessus </w:t>
      </w:r>
      <w:r w:rsidR="00972C67">
        <w:rPr>
          <w:rFonts w:ascii="Cambria" w:eastAsia="Times New Roman" w:hAnsi="Cambria" w:cs="Times New Roman"/>
          <w:color w:val="FF0000"/>
          <w:lang w:val="fr-CA"/>
        </w:rPr>
        <w:t>(objet)</w:t>
      </w:r>
      <w:r w:rsidRPr="00272EF2">
        <w:rPr>
          <w:rFonts w:ascii="Cambria" w:eastAsia="Times New Roman" w:hAnsi="Cambria" w:cs="Times New Roman"/>
          <w:color w:val="FF0000"/>
          <w:lang w:val="fr-CA"/>
        </w:rPr>
        <w:t xml:space="preserve"> le manque de suivi des substances prescr</w:t>
      </w:r>
      <w:r w:rsidR="00AA1A65">
        <w:rPr>
          <w:rFonts w:ascii="Cambria" w:eastAsia="Times New Roman" w:hAnsi="Cambria" w:cs="Times New Roman"/>
          <w:color w:val="FF0000"/>
          <w:lang w:val="fr-CA"/>
        </w:rPr>
        <w:t>it</w:t>
      </w:r>
      <w:r w:rsidR="00DA3A2E">
        <w:rPr>
          <w:rFonts w:ascii="Cambria" w:eastAsia="Times New Roman" w:hAnsi="Cambria" w:cs="Times New Roman"/>
          <w:color w:val="FF0000"/>
          <w:lang w:val="fr-CA"/>
        </w:rPr>
        <w:t>e</w:t>
      </w:r>
      <w:r w:rsidR="00AA1A65">
        <w:rPr>
          <w:rFonts w:ascii="Cambria" w:eastAsia="Times New Roman" w:hAnsi="Cambria" w:cs="Times New Roman"/>
          <w:color w:val="FF0000"/>
          <w:lang w:val="fr-CA"/>
        </w:rPr>
        <w:t>s pour le suicide assisté.</w:t>
      </w:r>
    </w:p>
    <w:p w14:paraId="2CB37035"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7AE473E6"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5AAEF148" w14:textId="4B3A05F7" w:rsidR="00443980" w:rsidRPr="00272EF2" w:rsidRDefault="00443980" w:rsidP="00443980">
      <w:pPr>
        <w:rPr>
          <w:rFonts w:ascii="Cambria" w:hAnsi="Cambria" w:cs="Times New Roman"/>
          <w:b/>
          <w:bCs/>
          <w:i/>
          <w:color w:val="000000"/>
          <w:lang w:val="fr-CA"/>
        </w:rPr>
      </w:pPr>
      <w:r w:rsidRPr="00272EF2">
        <w:rPr>
          <w:rFonts w:ascii="Cambria" w:hAnsi="Cambria" w:cs="Times New Roman"/>
          <w:b/>
          <w:bCs/>
          <w:i/>
          <w:color w:val="000000"/>
          <w:lang w:val="fr-CA"/>
        </w:rPr>
        <w:t>Administration d’une substance</w:t>
      </w:r>
    </w:p>
    <w:p w14:paraId="046B39EA" w14:textId="77777777" w:rsidR="00443980" w:rsidRPr="00272EF2" w:rsidRDefault="00443980" w:rsidP="00443980">
      <w:pPr>
        <w:rPr>
          <w:rFonts w:ascii="Cambria" w:hAnsi="Cambria" w:cs="Times New Roman"/>
          <w:bCs/>
          <w:color w:val="000000"/>
          <w:lang w:val="fr-CA"/>
        </w:rPr>
      </w:pPr>
      <w:r w:rsidRPr="00272EF2">
        <w:rPr>
          <w:rFonts w:ascii="Cambria" w:hAnsi="Cambria" w:cs="Times New Roman"/>
          <w:bCs/>
          <w:color w:val="000000"/>
          <w:lang w:val="fr-CA"/>
        </w:rPr>
        <w:t>8 Le praticien qui fournit l’aide médicale à mourir à un patient dont il a reçu la demande écrite à cet effet en lui administrant une substance fournit les renseignements ci-après au destinataire désigné aux termes de l’article 2, dans les dix jours suivant la date du décès du patient :</w:t>
      </w:r>
    </w:p>
    <w:p w14:paraId="209988EC" w14:textId="77777777" w:rsidR="00443980" w:rsidRPr="00272EF2" w:rsidRDefault="00443980" w:rsidP="00443980">
      <w:pPr>
        <w:rPr>
          <w:rFonts w:ascii="Cambria" w:hAnsi="Cambria" w:cs="Times New Roman"/>
          <w:bCs/>
          <w:color w:val="000000"/>
          <w:lang w:val="fr-CA"/>
        </w:rPr>
      </w:pPr>
      <w:r w:rsidRPr="00272EF2">
        <w:rPr>
          <w:rFonts w:ascii="Cambria" w:hAnsi="Cambria" w:cs="Times New Roman"/>
          <w:bCs/>
          <w:color w:val="000000"/>
          <w:lang w:val="fr-CA"/>
        </w:rPr>
        <w:t>a) les renseignements visés aux annexes 1, 4, 5 et 7;</w:t>
      </w:r>
    </w:p>
    <w:p w14:paraId="3D268114" w14:textId="62F2FAEE" w:rsidR="00443980" w:rsidRPr="00272EF2" w:rsidRDefault="00443980" w:rsidP="00443980">
      <w:pPr>
        <w:rPr>
          <w:rFonts w:ascii="Cambria" w:hAnsi="Cambria" w:cs="Times New Roman"/>
          <w:bCs/>
          <w:color w:val="000000"/>
          <w:lang w:val="fr-CA"/>
        </w:rPr>
      </w:pPr>
      <w:r w:rsidRPr="00272EF2">
        <w:rPr>
          <w:rFonts w:ascii="Cambria" w:hAnsi="Cambria" w:cs="Times New Roman"/>
          <w:bCs/>
          <w:color w:val="000000"/>
          <w:lang w:val="fr-CA"/>
        </w:rPr>
        <w:t>b) les renseignements visés à l’annexe 3, d’après ce qu’il sait ou croit savoir</w:t>
      </w:r>
      <w:r w:rsidR="00DA3A2E">
        <w:rPr>
          <w:rFonts w:ascii="Cambria" w:hAnsi="Cambria" w:cs="Times New Roman"/>
          <w:bCs/>
          <w:color w:val="000000"/>
          <w:lang w:val="fr-CA"/>
        </w:rPr>
        <w:t>!</w:t>
      </w:r>
    </w:p>
    <w:p w14:paraId="0FDCD35B"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lastRenderedPageBreak/>
        <w:t> </w:t>
      </w:r>
    </w:p>
    <w:p w14:paraId="25A5016F"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033EB4DF" w14:textId="77777777" w:rsidR="00443980" w:rsidRPr="00272EF2" w:rsidRDefault="00443980" w:rsidP="00983B23">
      <w:pPr>
        <w:pStyle w:val="ListParagraph"/>
        <w:numPr>
          <w:ilvl w:val="0"/>
          <w:numId w:val="8"/>
        </w:numPr>
        <w:rPr>
          <w:rFonts w:ascii="Cambria" w:eastAsia="Times New Roman" w:hAnsi="Cambria" w:cs="Times New Roman"/>
          <w:color w:val="FF0000"/>
          <w:lang w:val="fr-CA"/>
        </w:rPr>
      </w:pPr>
      <w:r w:rsidRPr="00272EF2">
        <w:rPr>
          <w:rFonts w:ascii="Cambria" w:eastAsia="Times New Roman" w:hAnsi="Cambria" w:cs="Times New Roman"/>
          <w:color w:val="FF0000"/>
          <w:lang w:val="fr-CA"/>
        </w:rPr>
        <w:t>Pourquoi le praticien n’est-il pas obligé de vérifier les informations sur l'annexe 3?</w:t>
      </w:r>
    </w:p>
    <w:p w14:paraId="07E481D3" w14:textId="70D8A573" w:rsidR="00AC4115" w:rsidRPr="00272EF2" w:rsidRDefault="00AC4115" w:rsidP="00983B23">
      <w:pPr>
        <w:numPr>
          <w:ilvl w:val="0"/>
          <w:numId w:val="8"/>
        </w:numPr>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Pourquoi </w:t>
      </w:r>
      <w:r w:rsidR="00443980" w:rsidRPr="00272EF2">
        <w:rPr>
          <w:rFonts w:ascii="Cambria" w:eastAsia="Times New Roman" w:hAnsi="Cambria" w:cs="Times New Roman"/>
          <w:color w:val="FF0000"/>
          <w:lang w:val="fr-CA"/>
        </w:rPr>
        <w:t xml:space="preserve">est-ce qu’il n’y a </w:t>
      </w:r>
      <w:r w:rsidRPr="00272EF2">
        <w:rPr>
          <w:rFonts w:ascii="Cambria" w:eastAsia="Times New Roman" w:hAnsi="Cambria" w:cs="Times New Roman"/>
          <w:color w:val="FF0000"/>
          <w:lang w:val="fr-CA"/>
        </w:rPr>
        <w:t>aucune information recueillie sur les complications ou le processus de la mort?</w:t>
      </w:r>
    </w:p>
    <w:p w14:paraId="645529BB"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322EDFF9"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4DE1D069" w14:textId="77777777" w:rsidR="00F54E30" w:rsidRPr="00272EF2" w:rsidRDefault="00F54E30" w:rsidP="00F54E30">
      <w:pPr>
        <w:rPr>
          <w:rFonts w:ascii="Cambria" w:hAnsi="Cambria" w:cs="Times New Roman"/>
          <w:b/>
          <w:bCs/>
          <w:color w:val="000000"/>
          <w:lang w:val="fr-CA"/>
        </w:rPr>
      </w:pPr>
      <w:r w:rsidRPr="00272EF2">
        <w:rPr>
          <w:rFonts w:ascii="Cambria" w:hAnsi="Cambria" w:cs="Times New Roman"/>
          <w:b/>
          <w:bCs/>
          <w:color w:val="000000"/>
          <w:lang w:val="fr-CA"/>
        </w:rPr>
        <w:t>Décès — autre cause</w:t>
      </w:r>
    </w:p>
    <w:p w14:paraId="6B052070" w14:textId="77777777" w:rsidR="00F54E30" w:rsidRPr="00272EF2" w:rsidRDefault="00F54E30" w:rsidP="00F54E30">
      <w:pPr>
        <w:rPr>
          <w:rFonts w:ascii="Cambria" w:hAnsi="Cambria" w:cs="Times New Roman"/>
          <w:bCs/>
          <w:color w:val="000000"/>
          <w:lang w:val="fr-CA"/>
        </w:rPr>
      </w:pPr>
      <w:r w:rsidRPr="00272EF2">
        <w:rPr>
          <w:rFonts w:ascii="Cambria" w:hAnsi="Cambria" w:cs="Times New Roman"/>
          <w:bCs/>
          <w:color w:val="000000"/>
          <w:lang w:val="fr-CA"/>
        </w:rPr>
        <w:t>9 (1) Le praticien qui apprend que le patient dont il a reçu la demande écrite d’aide médicale à mourir est décédé d’une cause autre que le fait d’avoir reçu une telle aide fournit les renseignements ci-après au destinataire désigné aux termes de l’article 2, dans les trente jours suivant la date à laquelle il apprend que le patient est décédé :</w:t>
      </w:r>
    </w:p>
    <w:p w14:paraId="3EBA4FCA" w14:textId="77777777" w:rsidR="00F54E30" w:rsidRPr="00272EF2" w:rsidRDefault="00F54E30" w:rsidP="00F54E30">
      <w:pPr>
        <w:rPr>
          <w:rFonts w:ascii="Cambria" w:hAnsi="Cambria" w:cs="Times New Roman"/>
          <w:bCs/>
          <w:color w:val="000000"/>
          <w:lang w:val="fr-CA"/>
        </w:rPr>
      </w:pPr>
      <w:r w:rsidRPr="00272EF2">
        <w:rPr>
          <w:rFonts w:ascii="Cambria" w:hAnsi="Cambria" w:cs="Times New Roman"/>
          <w:bCs/>
          <w:color w:val="000000"/>
          <w:lang w:val="fr-CA"/>
        </w:rPr>
        <w:t>a) les renseignements visés à l’annexe 1;</w:t>
      </w:r>
    </w:p>
    <w:p w14:paraId="0C93CFD4" w14:textId="77777777" w:rsidR="00F54E30" w:rsidRPr="00272EF2" w:rsidRDefault="00F54E30" w:rsidP="00F54E30">
      <w:pPr>
        <w:rPr>
          <w:rFonts w:ascii="Cambria" w:hAnsi="Cambria" w:cs="Times New Roman"/>
          <w:bCs/>
          <w:color w:val="000000"/>
          <w:lang w:val="fr-CA"/>
        </w:rPr>
      </w:pPr>
      <w:r w:rsidRPr="00272EF2">
        <w:rPr>
          <w:rFonts w:ascii="Cambria" w:hAnsi="Cambria" w:cs="Times New Roman"/>
          <w:bCs/>
          <w:color w:val="000000"/>
          <w:lang w:val="fr-CA"/>
        </w:rPr>
        <w:t>b) dans le cas où il a conclu que le patient remplissait tous les critères d’admissibilité :</w:t>
      </w:r>
    </w:p>
    <w:p w14:paraId="1D98AA85" w14:textId="77777777" w:rsidR="00F54E30" w:rsidRPr="00272EF2" w:rsidRDefault="00F54E30" w:rsidP="00F54E30">
      <w:pPr>
        <w:ind w:left="360"/>
        <w:rPr>
          <w:rFonts w:ascii="Cambria" w:hAnsi="Cambria" w:cs="Times New Roman"/>
          <w:bCs/>
          <w:color w:val="000000"/>
          <w:lang w:val="fr-CA"/>
        </w:rPr>
      </w:pPr>
      <w:r w:rsidRPr="00272EF2">
        <w:rPr>
          <w:rFonts w:ascii="Cambria" w:hAnsi="Cambria" w:cs="Times New Roman"/>
          <w:bCs/>
          <w:color w:val="000000"/>
          <w:lang w:val="fr-CA"/>
        </w:rPr>
        <w:t>(i) les renseignements visés à l’annexe 3, d’après ce qu’il sait ou croit savoir,</w:t>
      </w:r>
    </w:p>
    <w:p w14:paraId="04D27421" w14:textId="77777777" w:rsidR="00F54E30" w:rsidRPr="00272EF2" w:rsidRDefault="00F54E30" w:rsidP="00F54E30">
      <w:pPr>
        <w:ind w:left="360"/>
        <w:rPr>
          <w:rFonts w:ascii="Cambria" w:hAnsi="Cambria" w:cs="Times New Roman"/>
          <w:bCs/>
          <w:color w:val="000000"/>
          <w:lang w:val="fr-CA"/>
        </w:rPr>
      </w:pPr>
      <w:r w:rsidRPr="00272EF2">
        <w:rPr>
          <w:rFonts w:ascii="Cambria" w:hAnsi="Cambria" w:cs="Times New Roman"/>
          <w:bCs/>
          <w:color w:val="000000"/>
          <w:lang w:val="fr-CA"/>
        </w:rPr>
        <w:t>(ii) les renseignements visés à l’annexe 4;</w:t>
      </w:r>
    </w:p>
    <w:p w14:paraId="18BDD83A" w14:textId="17A47146" w:rsidR="00F54E30" w:rsidRPr="00272EF2" w:rsidRDefault="00F54E30" w:rsidP="00F54E30">
      <w:pPr>
        <w:rPr>
          <w:rFonts w:ascii="Cambria" w:hAnsi="Cambria" w:cs="Times New Roman"/>
          <w:bCs/>
          <w:color w:val="000000"/>
          <w:lang w:val="fr-CA"/>
        </w:rPr>
      </w:pPr>
      <w:r w:rsidRPr="00272EF2">
        <w:rPr>
          <w:rFonts w:ascii="Cambria" w:hAnsi="Cambria" w:cs="Times New Roman"/>
          <w:bCs/>
          <w:color w:val="000000"/>
          <w:lang w:val="fr-CA"/>
        </w:rPr>
        <w:t>c) la date du décès du patient, s’il la connaît, et, dans le cas où il a rempli le certificat médical de décès, les causes immédiate et sous-jacente du décès indiquées dans le certificat.</w:t>
      </w:r>
    </w:p>
    <w:p w14:paraId="68A40DF7" w14:textId="47848B4B" w:rsidR="00AC4115" w:rsidRPr="00272EF2" w:rsidRDefault="00AC4115" w:rsidP="00F465D5">
      <w:pPr>
        <w:rPr>
          <w:rFonts w:ascii="Cambria" w:hAnsi="Cambria" w:cs="Times New Roman"/>
          <w:color w:val="000000"/>
          <w:lang w:val="fr-CA"/>
        </w:rPr>
      </w:pPr>
    </w:p>
    <w:p w14:paraId="78B898AA"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5CC5AD17" w14:textId="2F057A02" w:rsidR="00AC4115" w:rsidRPr="00272EF2" w:rsidRDefault="00AC4115" w:rsidP="00983B23">
      <w:pPr>
        <w:pStyle w:val="ListParagraph"/>
        <w:numPr>
          <w:ilvl w:val="0"/>
          <w:numId w:val="9"/>
        </w:numPr>
        <w:rPr>
          <w:rFonts w:ascii="Cambria" w:eastAsia="Times New Roman" w:hAnsi="Cambria" w:cs="Times New Roman"/>
          <w:color w:val="FF0000"/>
          <w:lang w:val="fr-CA"/>
        </w:rPr>
      </w:pPr>
      <w:r w:rsidRPr="00272EF2">
        <w:rPr>
          <w:rFonts w:ascii="Cambria" w:eastAsia="Times New Roman" w:hAnsi="Cambria" w:cs="Times New Roman"/>
          <w:color w:val="FF0000"/>
          <w:lang w:val="fr-CA"/>
        </w:rPr>
        <w:t>Encore une fois, des données démographiques devrai</w:t>
      </w:r>
      <w:r w:rsidR="00DA3A2E">
        <w:rPr>
          <w:rFonts w:ascii="Cambria" w:eastAsia="Times New Roman" w:hAnsi="Cambria" w:cs="Times New Roman"/>
          <w:color w:val="FF0000"/>
          <w:lang w:val="fr-CA"/>
        </w:rPr>
        <w:t>en</w:t>
      </w:r>
      <w:r w:rsidRPr="00272EF2">
        <w:rPr>
          <w:rFonts w:ascii="Cambria" w:eastAsia="Times New Roman" w:hAnsi="Cambria" w:cs="Times New Roman"/>
          <w:color w:val="FF0000"/>
          <w:lang w:val="fr-CA"/>
        </w:rPr>
        <w:t>t être compl</w:t>
      </w:r>
      <w:r w:rsidR="00DA3A2E">
        <w:rPr>
          <w:rFonts w:ascii="Cambria" w:eastAsia="Times New Roman" w:hAnsi="Cambria" w:cs="Times New Roman"/>
          <w:color w:val="FF0000"/>
          <w:lang w:val="fr-CA"/>
        </w:rPr>
        <w:t>ète</w:t>
      </w:r>
      <w:r w:rsidR="00F54E30" w:rsidRPr="00272EF2">
        <w:rPr>
          <w:rFonts w:ascii="Cambria" w:eastAsia="Times New Roman" w:hAnsi="Cambria" w:cs="Times New Roman"/>
          <w:color w:val="FF0000"/>
          <w:lang w:val="fr-CA"/>
        </w:rPr>
        <w:t>s</w:t>
      </w:r>
      <w:r w:rsidRPr="00272EF2">
        <w:rPr>
          <w:rFonts w:ascii="Cambria" w:eastAsia="Times New Roman" w:hAnsi="Cambria" w:cs="Times New Roman"/>
          <w:color w:val="FF0000"/>
          <w:lang w:val="fr-CA"/>
        </w:rPr>
        <w:t xml:space="preserve"> et obligatoire</w:t>
      </w:r>
      <w:r w:rsidR="00F54E30" w:rsidRPr="00272EF2">
        <w:rPr>
          <w:rFonts w:ascii="Cambria" w:eastAsia="Times New Roman" w:hAnsi="Cambria" w:cs="Times New Roman"/>
          <w:color w:val="FF0000"/>
          <w:lang w:val="fr-CA"/>
        </w:rPr>
        <w:t>s</w:t>
      </w:r>
      <w:r w:rsidRPr="00272EF2">
        <w:rPr>
          <w:rFonts w:ascii="Cambria" w:eastAsia="Times New Roman" w:hAnsi="Cambria" w:cs="Times New Roman"/>
          <w:color w:val="FF0000"/>
          <w:lang w:val="fr-CA"/>
        </w:rPr>
        <w:t>.</w:t>
      </w:r>
    </w:p>
    <w:p w14:paraId="268E2499" w14:textId="2CEC08BD" w:rsidR="00AC4115" w:rsidRPr="00272EF2" w:rsidRDefault="00AC4115" w:rsidP="00983B23">
      <w:pPr>
        <w:pStyle w:val="ListParagraph"/>
        <w:numPr>
          <w:ilvl w:val="0"/>
          <w:numId w:val="9"/>
        </w:numPr>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Pourquoi </w:t>
      </w:r>
      <w:r w:rsidR="00F54E30" w:rsidRPr="00272EF2">
        <w:rPr>
          <w:rFonts w:ascii="Cambria" w:eastAsia="Times New Roman" w:hAnsi="Cambria" w:cs="Times New Roman"/>
          <w:color w:val="FF0000"/>
          <w:lang w:val="fr-CA"/>
        </w:rPr>
        <w:t xml:space="preserve">exclure les </w:t>
      </w:r>
      <w:r w:rsidRPr="00272EF2">
        <w:rPr>
          <w:rFonts w:ascii="Cambria" w:eastAsia="Times New Roman" w:hAnsi="Cambria" w:cs="Times New Roman"/>
          <w:color w:val="FF0000"/>
          <w:lang w:val="fr-CA"/>
        </w:rPr>
        <w:t>informations contenues dans l'annexe 5 (application des garanties) ?</w:t>
      </w:r>
    </w:p>
    <w:p w14:paraId="361EC1DF"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55005C01"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730437F1" w14:textId="77777777" w:rsidR="00F54E30" w:rsidRPr="00272EF2" w:rsidRDefault="00F54E30" w:rsidP="00F54E30">
      <w:pPr>
        <w:outlineLvl w:val="0"/>
        <w:rPr>
          <w:rFonts w:ascii="Cambria" w:hAnsi="Cambria" w:cs="Times New Roman"/>
          <w:b/>
          <w:bCs/>
          <w:color w:val="000000"/>
          <w:lang w:val="fr-CA"/>
        </w:rPr>
      </w:pPr>
      <w:r w:rsidRPr="00272EF2">
        <w:rPr>
          <w:rFonts w:ascii="Cambria" w:hAnsi="Cambria" w:cs="Times New Roman"/>
          <w:b/>
          <w:bCs/>
          <w:color w:val="000000"/>
          <w:lang w:val="fr-CA"/>
        </w:rPr>
        <w:t>Fin de certaines obligations</w:t>
      </w:r>
    </w:p>
    <w:p w14:paraId="03E30AD2" w14:textId="77777777" w:rsidR="00F54E30" w:rsidRPr="00272EF2" w:rsidRDefault="00F54E30" w:rsidP="00F54E30">
      <w:pPr>
        <w:outlineLvl w:val="0"/>
        <w:rPr>
          <w:rFonts w:ascii="Cambria" w:hAnsi="Cambria" w:cs="Times New Roman"/>
          <w:bCs/>
          <w:color w:val="000000"/>
          <w:lang w:val="fr-CA"/>
        </w:rPr>
      </w:pPr>
      <w:r w:rsidRPr="00272EF2">
        <w:rPr>
          <w:rFonts w:ascii="Cambria" w:hAnsi="Cambria" w:cs="Times New Roman"/>
          <w:bCs/>
          <w:color w:val="000000"/>
          <w:lang w:val="fr-CA"/>
        </w:rPr>
        <w:t xml:space="preserve">10 Le praticien qui a reçu la demande écrite d’aide médicale à mourir d’un patient </w:t>
      </w:r>
      <w:r w:rsidRPr="00272EF2">
        <w:rPr>
          <w:rFonts w:ascii="Cambria" w:hAnsi="Cambria" w:cs="Times New Roman"/>
          <w:bCs/>
          <w:color w:val="FF0000"/>
          <w:lang w:val="fr-CA"/>
        </w:rPr>
        <w:t>n’est pas tenu de fournir de renseignements</w:t>
      </w:r>
      <w:r w:rsidRPr="00272EF2">
        <w:rPr>
          <w:rFonts w:ascii="Cambria" w:hAnsi="Cambria" w:cs="Times New Roman"/>
          <w:bCs/>
          <w:color w:val="000000"/>
          <w:lang w:val="fr-CA"/>
        </w:rPr>
        <w:t xml:space="preserve"> au destinataire désigné aux termes de l’article 2, en application de l’une des dispositions du présent règlement autre que les articles 7 et 8, </w:t>
      </w:r>
      <w:r w:rsidRPr="00272EF2">
        <w:rPr>
          <w:rFonts w:ascii="Cambria" w:hAnsi="Cambria" w:cs="Times New Roman"/>
          <w:bCs/>
          <w:color w:val="FF0000"/>
          <w:lang w:val="fr-CA"/>
        </w:rPr>
        <w:t>en ce qui concerne toute circonstance relative à la demande</w:t>
      </w:r>
      <w:r w:rsidRPr="00272EF2">
        <w:rPr>
          <w:rFonts w:ascii="Cambria" w:hAnsi="Cambria" w:cs="Times New Roman"/>
          <w:bCs/>
          <w:color w:val="000000"/>
          <w:lang w:val="fr-CA"/>
        </w:rPr>
        <w:t xml:space="preserve"> dont il prend connaissance </w:t>
      </w:r>
      <w:r w:rsidRPr="00272EF2">
        <w:rPr>
          <w:rFonts w:ascii="Cambria" w:hAnsi="Cambria" w:cs="Times New Roman"/>
          <w:bCs/>
          <w:color w:val="FF0000"/>
          <w:lang w:val="fr-CA"/>
        </w:rPr>
        <w:t xml:space="preserve">après le quatre-vingt-dixième jour </w:t>
      </w:r>
      <w:r w:rsidRPr="00272EF2">
        <w:rPr>
          <w:rFonts w:ascii="Cambria" w:hAnsi="Cambria" w:cs="Times New Roman"/>
          <w:bCs/>
          <w:color w:val="000000"/>
          <w:lang w:val="fr-CA"/>
        </w:rPr>
        <w:t>suivant la date à laquelle il a reçu la demande.</w:t>
      </w:r>
    </w:p>
    <w:p w14:paraId="290F050B" w14:textId="50DAA38C" w:rsidR="00AC4115" w:rsidRPr="00272EF2" w:rsidRDefault="00AC4115" w:rsidP="00F465D5">
      <w:pPr>
        <w:rPr>
          <w:rFonts w:ascii="Cambria" w:hAnsi="Cambria" w:cs="Times New Roman"/>
          <w:color w:val="000000"/>
          <w:lang w:val="fr-CA"/>
        </w:rPr>
      </w:pPr>
    </w:p>
    <w:p w14:paraId="404148E5"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23964120" w14:textId="0706398B" w:rsidR="00AC4115" w:rsidRPr="00272EF2" w:rsidRDefault="00F54E30" w:rsidP="00F465D5">
      <w:pPr>
        <w:rPr>
          <w:rFonts w:ascii="Cambria" w:hAnsi="Cambria" w:cs="Times New Roman"/>
          <w:color w:val="000000"/>
          <w:lang w:val="fr-CA"/>
        </w:rPr>
      </w:pPr>
      <w:r w:rsidRPr="00272EF2">
        <w:rPr>
          <w:rFonts w:ascii="Cambria" w:hAnsi="Cambria" w:cs="Times New Roman"/>
          <w:color w:val="FF0000"/>
          <w:lang w:val="fr-CA"/>
        </w:rPr>
        <w:t>Autrement dit</w:t>
      </w:r>
      <w:r w:rsidR="00AC4115" w:rsidRPr="00272EF2">
        <w:rPr>
          <w:rFonts w:ascii="Cambria" w:hAnsi="Cambria" w:cs="Times New Roman"/>
          <w:color w:val="FF0000"/>
          <w:lang w:val="fr-CA"/>
        </w:rPr>
        <w:t xml:space="preserve">, si le résultat </w:t>
      </w:r>
      <w:r w:rsidR="00972C67">
        <w:rPr>
          <w:rFonts w:ascii="Cambria" w:hAnsi="Cambria" w:cs="Times New Roman"/>
          <w:color w:val="FF0000"/>
          <w:lang w:val="fr-CA"/>
        </w:rPr>
        <w:t xml:space="preserve">est autre que le </w:t>
      </w:r>
      <w:r w:rsidR="00AC4115" w:rsidRPr="00272EF2">
        <w:rPr>
          <w:rFonts w:ascii="Cambria" w:hAnsi="Cambria" w:cs="Times New Roman"/>
          <w:color w:val="FF0000"/>
          <w:lang w:val="fr-CA"/>
        </w:rPr>
        <w:t>suicide assisté ou l'euthanasie, le médecin n'a pas à signaler quoi que ce soit? Cela ne donnera pas une image complète de la pratique.</w:t>
      </w:r>
    </w:p>
    <w:p w14:paraId="564D2A7C"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6963CA49"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34543A4C" w14:textId="520B6863" w:rsidR="00AC4115" w:rsidRPr="00272EF2" w:rsidRDefault="00AC4115" w:rsidP="00F465D5">
      <w:pPr>
        <w:outlineLvl w:val="0"/>
        <w:rPr>
          <w:rFonts w:ascii="Cambria" w:hAnsi="Cambria" w:cs="Times New Roman"/>
          <w:color w:val="000000"/>
          <w:lang w:val="fr-CA"/>
        </w:rPr>
      </w:pPr>
      <w:r w:rsidRPr="00272EF2">
        <w:rPr>
          <w:rFonts w:ascii="Cambria" w:hAnsi="Cambria" w:cs="Times New Roman"/>
          <w:b/>
          <w:bCs/>
          <w:color w:val="000000"/>
          <w:lang w:val="fr-CA"/>
        </w:rPr>
        <w:t xml:space="preserve">Collecte </w:t>
      </w:r>
      <w:r w:rsidR="00F54E30" w:rsidRPr="00272EF2">
        <w:rPr>
          <w:rFonts w:ascii="Cambria" w:hAnsi="Cambria" w:cs="Times New Roman"/>
          <w:b/>
          <w:bCs/>
          <w:color w:val="000000"/>
          <w:lang w:val="fr-CA"/>
        </w:rPr>
        <w:t>de renseignements</w:t>
      </w:r>
    </w:p>
    <w:p w14:paraId="1E4D3F0B" w14:textId="1AB077BB" w:rsidR="00AC4115" w:rsidRPr="00272EF2" w:rsidRDefault="00AC4115" w:rsidP="00F465D5">
      <w:pPr>
        <w:outlineLvl w:val="0"/>
        <w:rPr>
          <w:rFonts w:ascii="Cambria" w:hAnsi="Cambria" w:cs="Times New Roman"/>
          <w:i/>
          <w:color w:val="000000"/>
          <w:lang w:val="fr-CA"/>
        </w:rPr>
      </w:pPr>
      <w:r w:rsidRPr="00272EF2">
        <w:rPr>
          <w:rFonts w:ascii="Cambria" w:hAnsi="Cambria" w:cs="Times New Roman"/>
          <w:b/>
          <w:bCs/>
          <w:i/>
          <w:color w:val="000000"/>
          <w:lang w:val="fr-CA"/>
        </w:rPr>
        <w:t>Coroners et médecins légistes</w:t>
      </w:r>
    </w:p>
    <w:p w14:paraId="683AC06C" w14:textId="77777777" w:rsidR="00F54E30" w:rsidRPr="00272EF2" w:rsidRDefault="00F54E30" w:rsidP="0030124B">
      <w:pPr>
        <w:rPr>
          <w:rFonts w:ascii="Cambria" w:hAnsi="Cambria" w:cs="Times New Roman"/>
          <w:color w:val="000000"/>
          <w:lang w:val="fr-CA"/>
        </w:rPr>
      </w:pPr>
      <w:r w:rsidRPr="00272EF2">
        <w:rPr>
          <w:rFonts w:ascii="Cambria" w:hAnsi="Cambria" w:cs="Times New Roman"/>
          <w:b/>
          <w:bCs/>
          <w:color w:val="000000"/>
          <w:lang w:val="fr-CA"/>
        </w:rPr>
        <w:t>(2) </w:t>
      </w:r>
      <w:r w:rsidRPr="00272EF2">
        <w:rPr>
          <w:rFonts w:ascii="Cambria" w:hAnsi="Cambria" w:cs="Times New Roman"/>
          <w:color w:val="000000"/>
          <w:lang w:val="fr-CA"/>
        </w:rPr>
        <w:t xml:space="preserve">Sans que soit limitée la portée générale du paragraphe (1), le ministre de la Santé peut, aux fins de surveillance de l’aide médicale à mourir, demander au coroner en chef ou au </w:t>
      </w:r>
      <w:r w:rsidRPr="00272EF2">
        <w:rPr>
          <w:rFonts w:ascii="Cambria" w:hAnsi="Cambria" w:cs="Times New Roman"/>
          <w:color w:val="000000"/>
          <w:lang w:val="fr-CA"/>
        </w:rPr>
        <w:lastRenderedPageBreak/>
        <w:t>médecin légiste en chef d’une province ou d’un territoire de lui fournir, à titre volontaire, des renseignements personnels relatifs au décès de patients du fait qu’ils ont reçu l’aide médicale à mourir dans la province ou le territoire, notamment :</w:t>
      </w:r>
    </w:p>
    <w:p w14:paraId="30F4E09A" w14:textId="77777777" w:rsidR="00F54E30" w:rsidRPr="00272EF2" w:rsidRDefault="00F54E30" w:rsidP="0030124B">
      <w:pPr>
        <w:rPr>
          <w:rFonts w:ascii="Cambria" w:hAnsi="Cambria" w:cs="Times New Roman"/>
          <w:color w:val="000000"/>
          <w:lang w:val="fr-CA"/>
        </w:rPr>
      </w:pPr>
      <w:r w:rsidRPr="00272EF2">
        <w:rPr>
          <w:rFonts w:ascii="Cambria" w:hAnsi="Cambria" w:cs="Times New Roman"/>
          <w:b/>
          <w:bCs/>
          <w:color w:val="000000"/>
          <w:lang w:val="fr-CA"/>
        </w:rPr>
        <w:t>a) </w:t>
      </w:r>
      <w:r w:rsidRPr="00272EF2">
        <w:rPr>
          <w:rFonts w:ascii="Cambria" w:hAnsi="Cambria" w:cs="Times New Roman"/>
          <w:color w:val="000000"/>
          <w:lang w:val="fr-CA"/>
        </w:rPr>
        <w:t>le nombre de patients décédés;</w:t>
      </w:r>
    </w:p>
    <w:p w14:paraId="3D5946F7" w14:textId="77777777" w:rsidR="00F54E30" w:rsidRPr="00272EF2" w:rsidRDefault="00F54E30" w:rsidP="0030124B">
      <w:pPr>
        <w:rPr>
          <w:rFonts w:ascii="Cambria" w:hAnsi="Cambria" w:cs="Times New Roman"/>
          <w:color w:val="000000"/>
          <w:lang w:val="fr-CA"/>
        </w:rPr>
      </w:pPr>
      <w:r w:rsidRPr="00272EF2">
        <w:rPr>
          <w:rFonts w:ascii="Cambria" w:hAnsi="Cambria" w:cs="Times New Roman"/>
          <w:b/>
          <w:bCs/>
          <w:color w:val="000000"/>
          <w:lang w:val="fr-CA"/>
        </w:rPr>
        <w:t>b) </w:t>
      </w:r>
      <w:r w:rsidRPr="00272EF2">
        <w:rPr>
          <w:rFonts w:ascii="Cambria" w:hAnsi="Cambria" w:cs="Times New Roman"/>
          <w:color w:val="000000"/>
          <w:lang w:val="fr-CA"/>
        </w:rPr>
        <w:t>des copies des certificats médicaux de décès délivrés à l’égard de ces patients;</w:t>
      </w:r>
    </w:p>
    <w:p w14:paraId="25045576" w14:textId="77777777" w:rsidR="00F54E30" w:rsidRPr="00272EF2" w:rsidRDefault="00F54E30" w:rsidP="0030124B">
      <w:pPr>
        <w:rPr>
          <w:rFonts w:ascii="Cambria" w:hAnsi="Cambria" w:cs="Times New Roman"/>
          <w:color w:val="000000"/>
          <w:lang w:val="fr-CA"/>
        </w:rPr>
      </w:pPr>
      <w:r w:rsidRPr="00272EF2">
        <w:rPr>
          <w:rFonts w:ascii="Cambria" w:hAnsi="Cambria" w:cs="Times New Roman"/>
          <w:b/>
          <w:bCs/>
          <w:color w:val="000000"/>
          <w:lang w:val="fr-CA"/>
        </w:rPr>
        <w:t>c) </w:t>
      </w:r>
      <w:r w:rsidRPr="00272EF2">
        <w:rPr>
          <w:rFonts w:ascii="Cambria" w:hAnsi="Cambria" w:cs="Times New Roman"/>
          <w:color w:val="000000"/>
          <w:lang w:val="fr-CA"/>
        </w:rPr>
        <w:t>les résultats de toute enquête que le coroner en chef ou le médecin légiste en chef a menée relativement au décès de ces patients.</w:t>
      </w:r>
    </w:p>
    <w:p w14:paraId="324F60A4" w14:textId="77777777" w:rsidR="00F54E30" w:rsidRPr="00272EF2" w:rsidRDefault="00F54E30" w:rsidP="00F54E30">
      <w:pPr>
        <w:ind w:left="360"/>
        <w:rPr>
          <w:rFonts w:ascii="Cambria" w:hAnsi="Cambria" w:cs="Times New Roman"/>
          <w:color w:val="000000"/>
          <w:lang w:val="fr-CA"/>
        </w:rPr>
      </w:pPr>
    </w:p>
    <w:p w14:paraId="11EBD8A7"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1FE340D5" w14:textId="071985DA" w:rsidR="00AC4115" w:rsidRPr="00272EF2" w:rsidRDefault="00AC4115" w:rsidP="00F465D5">
      <w:pPr>
        <w:rPr>
          <w:rFonts w:ascii="Cambria" w:hAnsi="Cambria" w:cs="Times New Roman"/>
          <w:color w:val="000000"/>
          <w:lang w:val="fr-CA"/>
        </w:rPr>
      </w:pPr>
      <w:r w:rsidRPr="00272EF2">
        <w:rPr>
          <w:rFonts w:ascii="Cambria" w:hAnsi="Cambria" w:cs="Times New Roman"/>
          <w:color w:val="FF0000"/>
          <w:lang w:val="fr-CA"/>
        </w:rPr>
        <w:t>Le ministre de la Santé devrait être </w:t>
      </w:r>
      <w:r w:rsidRPr="00272EF2">
        <w:rPr>
          <w:rFonts w:ascii="Cambria" w:hAnsi="Cambria" w:cs="Times New Roman"/>
          <w:i/>
          <w:iCs/>
          <w:color w:val="FF0000"/>
          <w:lang w:val="fr-CA"/>
        </w:rPr>
        <w:t>obligé </w:t>
      </w:r>
      <w:r w:rsidRPr="00272EF2">
        <w:rPr>
          <w:rFonts w:ascii="Cambria" w:hAnsi="Cambria" w:cs="Times New Roman"/>
          <w:color w:val="FF0000"/>
          <w:lang w:val="fr-CA"/>
        </w:rPr>
        <w:t>de recueillir des informations auprès des coroners et des médecins légistes sur le </w:t>
      </w:r>
      <w:r w:rsidRPr="00272EF2">
        <w:rPr>
          <w:rFonts w:ascii="Cambria" w:hAnsi="Cambria" w:cs="Times New Roman"/>
          <w:i/>
          <w:iCs/>
          <w:color w:val="FF0000"/>
          <w:lang w:val="fr-CA"/>
        </w:rPr>
        <w:t>nombre total </w:t>
      </w:r>
      <w:r w:rsidRPr="00272EF2">
        <w:rPr>
          <w:rFonts w:ascii="Cambria" w:hAnsi="Cambria" w:cs="Times New Roman"/>
          <w:color w:val="FF0000"/>
          <w:lang w:val="fr-CA"/>
        </w:rPr>
        <w:t>de personnes qui sont </w:t>
      </w:r>
      <w:r w:rsidR="0030124B" w:rsidRPr="00272EF2">
        <w:rPr>
          <w:rFonts w:ascii="Cambria" w:hAnsi="Cambria" w:cs="Times New Roman"/>
          <w:color w:val="FF0000"/>
          <w:lang w:val="fr-CA"/>
        </w:rPr>
        <w:t>décédés</w:t>
      </w:r>
      <w:r w:rsidRPr="00272EF2">
        <w:rPr>
          <w:rFonts w:ascii="Cambria" w:hAnsi="Cambria" w:cs="Times New Roman"/>
          <w:color w:val="FF0000"/>
          <w:lang w:val="fr-CA"/>
        </w:rPr>
        <w:t>, puis entreprendre des études pour retracer la </w:t>
      </w:r>
      <w:r w:rsidRPr="00272EF2">
        <w:rPr>
          <w:rFonts w:ascii="Cambria" w:hAnsi="Cambria" w:cs="Times New Roman"/>
          <w:i/>
          <w:iCs/>
          <w:color w:val="FF0000"/>
          <w:lang w:val="fr-CA"/>
        </w:rPr>
        <w:t>cause de la mort </w:t>
      </w:r>
      <w:r w:rsidRPr="00272EF2">
        <w:rPr>
          <w:rFonts w:ascii="Cambria" w:hAnsi="Cambria" w:cs="Times New Roman"/>
          <w:color w:val="FF0000"/>
          <w:lang w:val="fr-CA"/>
        </w:rPr>
        <w:t xml:space="preserve">à son origine, </w:t>
      </w:r>
      <w:r w:rsidR="0030124B" w:rsidRPr="00272EF2">
        <w:rPr>
          <w:rFonts w:ascii="Cambria" w:hAnsi="Cambria" w:cs="Times New Roman"/>
          <w:color w:val="FF0000"/>
          <w:lang w:val="fr-CA"/>
        </w:rPr>
        <w:t>afin de déterminer si l’homicide</w:t>
      </w:r>
      <w:r w:rsidRPr="00272EF2">
        <w:rPr>
          <w:rFonts w:ascii="Cambria" w:hAnsi="Cambria" w:cs="Times New Roman"/>
          <w:color w:val="FF0000"/>
          <w:lang w:val="fr-CA"/>
        </w:rPr>
        <w:t xml:space="preserve"> médical est pratiqué en dehors du cadre de la loi.</w:t>
      </w:r>
    </w:p>
    <w:p w14:paraId="6C3AEDC3"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FF0000"/>
          <w:lang w:val="fr-CA"/>
        </w:rPr>
        <w:t> </w:t>
      </w:r>
    </w:p>
    <w:p w14:paraId="2BC04F7F"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0BB68625" w14:textId="77777777" w:rsidR="00AC4115" w:rsidRPr="00272EF2" w:rsidRDefault="00AC4115" w:rsidP="00F465D5">
      <w:pPr>
        <w:rPr>
          <w:rFonts w:ascii="Cambria" w:hAnsi="Cambria" w:cs="Times New Roman"/>
          <w:color w:val="000000"/>
          <w:lang w:val="fr-CA"/>
        </w:rPr>
      </w:pPr>
      <w:proofErr w:type="gramStart"/>
      <w:r w:rsidRPr="00272EF2">
        <w:rPr>
          <w:rFonts w:ascii="Cambria" w:hAnsi="Cambria" w:cs="Times New Roman"/>
          <w:b/>
          <w:bCs/>
          <w:color w:val="000000"/>
          <w:lang w:val="fr-CA"/>
        </w:rPr>
        <w:t>rapport</w:t>
      </w:r>
      <w:proofErr w:type="gramEnd"/>
    </w:p>
    <w:p w14:paraId="7444E619" w14:textId="42F4C975" w:rsidR="00AC4115" w:rsidRPr="00272EF2" w:rsidRDefault="0030124B" w:rsidP="00F465D5">
      <w:pPr>
        <w:rPr>
          <w:rFonts w:ascii="Cambria" w:hAnsi="Cambria" w:cs="Times New Roman"/>
          <w:color w:val="000000"/>
          <w:lang w:val="fr-CA"/>
        </w:rPr>
      </w:pPr>
      <w:r w:rsidRPr="00272EF2">
        <w:rPr>
          <w:rFonts w:ascii="Cambria" w:hAnsi="Cambria" w:cs="Times New Roman"/>
          <w:b/>
          <w:bCs/>
          <w:color w:val="000000"/>
          <w:lang w:val="fr-CA"/>
        </w:rPr>
        <w:t>13 (1) </w:t>
      </w:r>
      <w:r w:rsidRPr="00272EF2">
        <w:rPr>
          <w:rFonts w:ascii="Cambria" w:hAnsi="Cambria" w:cs="Times New Roman"/>
          <w:color w:val="000000"/>
          <w:lang w:val="fr-CA"/>
        </w:rPr>
        <w:t>Le ministre de la Santé fait publier au moins une fois par année sur le site Web du gouvernement du Canada un rapport fondé sur les renseignements qu’il a obtenus en application du présent règlement.</w:t>
      </w:r>
    </w:p>
    <w:p w14:paraId="123C30D1" w14:textId="77777777" w:rsidR="00AC4115" w:rsidRPr="00272EF2" w:rsidRDefault="00AC4115" w:rsidP="00F465D5">
      <w:pPr>
        <w:rPr>
          <w:rFonts w:ascii="Cambria" w:hAnsi="Cambria" w:cs="Times New Roman"/>
          <w:color w:val="000000"/>
          <w:lang w:val="fr-CA"/>
        </w:rPr>
      </w:pPr>
      <w:r w:rsidRPr="00272EF2">
        <w:rPr>
          <w:rFonts w:ascii="Cambria" w:hAnsi="Cambria" w:cs="Times New Roman"/>
          <w:b/>
          <w:bCs/>
          <w:color w:val="000000"/>
          <w:lang w:val="fr-CA"/>
        </w:rPr>
        <w:t> </w:t>
      </w:r>
    </w:p>
    <w:p w14:paraId="2A296C69" w14:textId="78EA8BA8" w:rsidR="00AC4115" w:rsidRPr="00272EF2" w:rsidRDefault="00AC4115" w:rsidP="00F465D5">
      <w:pPr>
        <w:outlineLvl w:val="0"/>
        <w:rPr>
          <w:rFonts w:ascii="Cambria" w:hAnsi="Cambria" w:cs="Times New Roman"/>
          <w:color w:val="000000"/>
          <w:lang w:val="fr-CA"/>
        </w:rPr>
      </w:pPr>
      <w:r w:rsidRPr="00272EF2">
        <w:rPr>
          <w:rFonts w:ascii="Cambria" w:hAnsi="Cambria" w:cs="Times New Roman"/>
          <w:b/>
          <w:bCs/>
          <w:color w:val="000000"/>
          <w:lang w:val="fr-CA"/>
        </w:rPr>
        <w:t xml:space="preserve">Contenu </w:t>
      </w:r>
      <w:r w:rsidR="00A56F08" w:rsidRPr="00272EF2">
        <w:rPr>
          <w:rFonts w:ascii="Cambria" w:hAnsi="Cambria" w:cs="Times New Roman"/>
          <w:b/>
          <w:bCs/>
          <w:color w:val="000000"/>
          <w:lang w:val="fr-CA"/>
        </w:rPr>
        <w:t>–</w:t>
      </w:r>
      <w:r w:rsidRPr="00272EF2">
        <w:rPr>
          <w:rFonts w:ascii="Cambria" w:hAnsi="Cambria" w:cs="Times New Roman"/>
          <w:b/>
          <w:bCs/>
          <w:color w:val="000000"/>
          <w:lang w:val="fr-CA"/>
        </w:rPr>
        <w:t xml:space="preserve"> période </w:t>
      </w:r>
      <w:r w:rsidR="00A56F08" w:rsidRPr="00272EF2">
        <w:rPr>
          <w:rFonts w:ascii="Cambria" w:hAnsi="Cambria" w:cs="Times New Roman"/>
          <w:b/>
          <w:bCs/>
          <w:color w:val="000000"/>
          <w:lang w:val="fr-CA"/>
        </w:rPr>
        <w:t>visée</w:t>
      </w:r>
      <w:r w:rsidRPr="00272EF2">
        <w:rPr>
          <w:rFonts w:ascii="Cambria" w:hAnsi="Cambria" w:cs="Times New Roman"/>
          <w:b/>
          <w:bCs/>
          <w:color w:val="000000"/>
          <w:lang w:val="fr-CA"/>
        </w:rPr>
        <w:t xml:space="preserve"> par le rapport</w:t>
      </w:r>
    </w:p>
    <w:p w14:paraId="36630DFA" w14:textId="77777777" w:rsidR="00A56F08" w:rsidRPr="00272EF2" w:rsidRDefault="00A56F08" w:rsidP="00A56F08">
      <w:pPr>
        <w:rPr>
          <w:rFonts w:ascii="Cambria" w:hAnsi="Cambria" w:cs="Times New Roman"/>
          <w:bCs/>
          <w:color w:val="000000"/>
          <w:lang w:val="fr-CA"/>
        </w:rPr>
      </w:pPr>
      <w:r w:rsidRPr="00272EF2">
        <w:rPr>
          <w:rFonts w:ascii="Cambria" w:hAnsi="Cambria" w:cs="Times New Roman"/>
          <w:bCs/>
          <w:color w:val="000000"/>
          <w:lang w:val="fr-CA"/>
        </w:rPr>
        <w:t>(2) Le rapport contient des renseignements relatifs aux demandes écrites d’aide médicale à mourir reçues par des praticiens au cours de la période visée par le rapport ainsi qu’à la prestation d’une telle aide au cours de la période, notamment :</w:t>
      </w:r>
    </w:p>
    <w:p w14:paraId="111C12F4" w14:textId="77777777" w:rsidR="00A56F08" w:rsidRPr="00272EF2" w:rsidRDefault="00A56F08" w:rsidP="00A56F08">
      <w:pPr>
        <w:rPr>
          <w:rFonts w:ascii="Cambria" w:hAnsi="Cambria" w:cs="Times New Roman"/>
          <w:bCs/>
          <w:color w:val="000000"/>
          <w:lang w:val="fr-CA"/>
        </w:rPr>
      </w:pPr>
      <w:r w:rsidRPr="00272EF2">
        <w:rPr>
          <w:rFonts w:ascii="Cambria" w:hAnsi="Cambria" w:cs="Times New Roman"/>
          <w:bCs/>
          <w:color w:val="000000"/>
          <w:lang w:val="fr-CA"/>
        </w:rPr>
        <w:t>a) le nombre de demandes ainsi que le résultat de ces dernières;</w:t>
      </w:r>
    </w:p>
    <w:p w14:paraId="7D0FDA07" w14:textId="77777777" w:rsidR="00A56F08" w:rsidRPr="00272EF2" w:rsidRDefault="00A56F08" w:rsidP="00A56F08">
      <w:pPr>
        <w:rPr>
          <w:rFonts w:ascii="Cambria" w:hAnsi="Cambria" w:cs="Times New Roman"/>
          <w:bCs/>
          <w:color w:val="000000"/>
          <w:lang w:val="fr-CA"/>
        </w:rPr>
      </w:pPr>
      <w:r w:rsidRPr="00272EF2">
        <w:rPr>
          <w:rFonts w:ascii="Cambria" w:hAnsi="Cambria" w:cs="Times New Roman"/>
          <w:bCs/>
          <w:color w:val="000000"/>
          <w:lang w:val="fr-CA"/>
        </w:rPr>
        <w:t>b) les caractéristiques des patients, notamment leur situation médicale;</w:t>
      </w:r>
    </w:p>
    <w:p w14:paraId="642C3201" w14:textId="77777777" w:rsidR="00A56F08" w:rsidRPr="00272EF2" w:rsidRDefault="00A56F08" w:rsidP="00A56F08">
      <w:pPr>
        <w:rPr>
          <w:rFonts w:ascii="Cambria" w:hAnsi="Cambria" w:cs="Times New Roman"/>
          <w:bCs/>
          <w:color w:val="000000"/>
          <w:lang w:val="fr-CA"/>
        </w:rPr>
      </w:pPr>
      <w:r w:rsidRPr="00272EF2">
        <w:rPr>
          <w:rFonts w:ascii="Cambria" w:hAnsi="Cambria" w:cs="Times New Roman"/>
          <w:bCs/>
          <w:color w:val="000000"/>
          <w:lang w:val="fr-CA"/>
        </w:rPr>
        <w:t>c) </w:t>
      </w:r>
      <w:r w:rsidRPr="00272EF2">
        <w:rPr>
          <w:rFonts w:ascii="Cambria" w:hAnsi="Cambria" w:cs="Times New Roman"/>
          <w:bCs/>
          <w:color w:val="00B050"/>
          <w:lang w:val="fr-CA"/>
        </w:rPr>
        <w:t xml:space="preserve">la nature des souffrances physiques ou psychologiques intolérables </w:t>
      </w:r>
      <w:r w:rsidRPr="00272EF2">
        <w:rPr>
          <w:rFonts w:ascii="Cambria" w:hAnsi="Cambria" w:cs="Times New Roman"/>
          <w:bCs/>
          <w:color w:val="000000"/>
          <w:lang w:val="fr-CA"/>
        </w:rPr>
        <w:t>des patients qui ont reçu l’aide médicale à mourir;</w:t>
      </w:r>
    </w:p>
    <w:p w14:paraId="0E874D1F" w14:textId="77777777" w:rsidR="00A56F08" w:rsidRPr="00272EF2" w:rsidRDefault="00A56F08" w:rsidP="00A56F08">
      <w:pPr>
        <w:rPr>
          <w:rFonts w:ascii="Cambria" w:hAnsi="Cambria" w:cs="Times New Roman"/>
          <w:bCs/>
          <w:color w:val="000000"/>
          <w:lang w:val="fr-CA"/>
        </w:rPr>
      </w:pPr>
      <w:r w:rsidRPr="00272EF2">
        <w:rPr>
          <w:rFonts w:ascii="Cambria" w:hAnsi="Cambria" w:cs="Times New Roman"/>
          <w:bCs/>
          <w:color w:val="000000"/>
          <w:lang w:val="fr-CA"/>
        </w:rPr>
        <w:t xml:space="preserve">d) les raisons pour lesquelles des patients n’ont pas reçu l’aide médicale à mourir, </w:t>
      </w:r>
      <w:r w:rsidRPr="00272EF2">
        <w:rPr>
          <w:rFonts w:ascii="Cambria" w:hAnsi="Cambria" w:cs="Times New Roman"/>
          <w:bCs/>
          <w:color w:val="00B050"/>
          <w:lang w:val="fr-CA"/>
        </w:rPr>
        <w:t>y compris les critères d’admissibilité qu’ils n’ont pas remplis;</w:t>
      </w:r>
    </w:p>
    <w:p w14:paraId="77A6624B" w14:textId="77777777" w:rsidR="00A56F08" w:rsidRPr="00272EF2" w:rsidRDefault="00A56F08" w:rsidP="00A56F08">
      <w:pPr>
        <w:rPr>
          <w:rFonts w:ascii="Cambria" w:hAnsi="Cambria" w:cs="Times New Roman"/>
          <w:bCs/>
          <w:color w:val="000000"/>
          <w:lang w:val="fr-CA"/>
        </w:rPr>
      </w:pPr>
      <w:r w:rsidRPr="00272EF2">
        <w:rPr>
          <w:rFonts w:ascii="Cambria" w:hAnsi="Cambria" w:cs="Times New Roman"/>
          <w:bCs/>
          <w:color w:val="000000"/>
          <w:lang w:val="fr-CA"/>
        </w:rPr>
        <w:t>e) les lieux où l’aide médicale à mourir a été fournie;</w:t>
      </w:r>
    </w:p>
    <w:p w14:paraId="4515D4C0" w14:textId="77777777" w:rsidR="00A56F08" w:rsidRPr="00272EF2" w:rsidRDefault="00A56F08" w:rsidP="00A56F08">
      <w:pPr>
        <w:rPr>
          <w:rFonts w:ascii="Cambria" w:hAnsi="Cambria" w:cs="Times New Roman"/>
          <w:bCs/>
          <w:color w:val="000000"/>
          <w:lang w:val="fr-CA"/>
        </w:rPr>
      </w:pPr>
      <w:r w:rsidRPr="00272EF2">
        <w:rPr>
          <w:rFonts w:ascii="Cambria" w:hAnsi="Cambria" w:cs="Times New Roman"/>
          <w:bCs/>
          <w:color w:val="000000"/>
          <w:lang w:val="fr-CA"/>
        </w:rPr>
        <w:t>f) les délais de traitement des demandes et de prestation de l’aide médicale à mourir;</w:t>
      </w:r>
    </w:p>
    <w:p w14:paraId="718FAD2D" w14:textId="77777777" w:rsidR="00A56F08" w:rsidRPr="00272EF2" w:rsidRDefault="00A56F08" w:rsidP="00A56F08">
      <w:pPr>
        <w:rPr>
          <w:rFonts w:ascii="Cambria" w:hAnsi="Cambria" w:cs="Times New Roman"/>
          <w:bCs/>
          <w:color w:val="000000"/>
          <w:lang w:val="fr-CA"/>
        </w:rPr>
      </w:pPr>
      <w:r w:rsidRPr="00272EF2">
        <w:rPr>
          <w:rFonts w:ascii="Cambria" w:hAnsi="Cambria" w:cs="Times New Roman"/>
          <w:bCs/>
          <w:color w:val="000000"/>
          <w:lang w:val="fr-CA"/>
        </w:rPr>
        <w:t>g) la nature des consultations d’autres professionnels de la santé ou de travailleurs sociaux par des praticiens relativement aux demandes;</w:t>
      </w:r>
    </w:p>
    <w:p w14:paraId="2FF398FA" w14:textId="77777777" w:rsidR="00A56F08" w:rsidRPr="00272EF2" w:rsidRDefault="00A56F08" w:rsidP="00A56F08">
      <w:pPr>
        <w:rPr>
          <w:rFonts w:ascii="Cambria" w:hAnsi="Cambria" w:cs="Times New Roman"/>
          <w:bCs/>
          <w:color w:val="000000"/>
          <w:lang w:val="fr-CA"/>
        </w:rPr>
      </w:pPr>
      <w:r w:rsidRPr="00272EF2">
        <w:rPr>
          <w:rFonts w:ascii="Cambria" w:hAnsi="Cambria" w:cs="Times New Roman"/>
          <w:bCs/>
          <w:color w:val="000000"/>
          <w:lang w:val="fr-CA"/>
        </w:rPr>
        <w:t>h) la nature du rôle joué par les praticiens relativement aux demandes et à la prestation de l’aide médicale à mourir, y compris :</w:t>
      </w:r>
    </w:p>
    <w:p w14:paraId="2F406B97" w14:textId="00266BD5" w:rsidR="00A56F08" w:rsidRPr="00272EF2" w:rsidRDefault="00A56F08" w:rsidP="00A56F08">
      <w:pPr>
        <w:ind w:left="720"/>
        <w:rPr>
          <w:rFonts w:ascii="Cambria" w:hAnsi="Cambria" w:cs="Times New Roman"/>
          <w:bCs/>
          <w:color w:val="000000"/>
          <w:lang w:val="fr-CA"/>
        </w:rPr>
      </w:pPr>
      <w:r w:rsidRPr="00272EF2">
        <w:rPr>
          <w:rFonts w:ascii="Cambria" w:hAnsi="Cambria" w:cs="Times New Roman"/>
          <w:bCs/>
          <w:color w:val="000000"/>
          <w:lang w:val="fr-CA"/>
        </w:rPr>
        <w:t>(i) les rôles joués respectivement par les médecins et les infirmiers praticiens</w:t>
      </w:r>
    </w:p>
    <w:p w14:paraId="556C3F3E" w14:textId="77777777" w:rsidR="00A56F08" w:rsidRPr="00272EF2" w:rsidRDefault="00A56F08" w:rsidP="00A56F08">
      <w:pPr>
        <w:ind w:left="720"/>
        <w:rPr>
          <w:rFonts w:ascii="Cambria" w:hAnsi="Cambria" w:cs="Times New Roman"/>
          <w:bCs/>
          <w:color w:val="000000"/>
          <w:lang w:val="fr-CA"/>
        </w:rPr>
      </w:pPr>
      <w:r w:rsidRPr="00272EF2">
        <w:rPr>
          <w:rFonts w:ascii="Cambria" w:hAnsi="Cambria" w:cs="Times New Roman"/>
          <w:bCs/>
          <w:color w:val="000000"/>
          <w:lang w:val="fr-CA"/>
        </w:rPr>
        <w:t>(ii) </w:t>
      </w:r>
      <w:r w:rsidRPr="00272EF2">
        <w:rPr>
          <w:rFonts w:ascii="Cambria" w:hAnsi="Cambria" w:cs="Times New Roman"/>
          <w:bCs/>
          <w:color w:val="00B050"/>
          <w:lang w:val="fr-CA"/>
        </w:rPr>
        <w:t xml:space="preserve">l’existence d’une relation thérapeutique </w:t>
      </w:r>
      <w:r w:rsidRPr="00272EF2">
        <w:rPr>
          <w:rFonts w:ascii="Cambria" w:hAnsi="Cambria" w:cs="Times New Roman"/>
          <w:bCs/>
          <w:color w:val="000000"/>
          <w:lang w:val="fr-CA"/>
        </w:rPr>
        <w:t xml:space="preserve">entre les patients et les praticiens </w:t>
      </w:r>
      <w:r w:rsidRPr="00272EF2">
        <w:rPr>
          <w:rFonts w:ascii="Cambria" w:hAnsi="Cambria" w:cs="Times New Roman"/>
          <w:bCs/>
          <w:color w:val="00B050"/>
          <w:lang w:val="fr-CA"/>
        </w:rPr>
        <w:t>avant que les demandes ne soient faites</w:t>
      </w:r>
      <w:r w:rsidRPr="00272EF2">
        <w:rPr>
          <w:rFonts w:ascii="Cambria" w:hAnsi="Cambria" w:cs="Times New Roman"/>
          <w:bCs/>
          <w:color w:val="000000"/>
          <w:lang w:val="fr-CA"/>
        </w:rPr>
        <w:t>.</w:t>
      </w:r>
    </w:p>
    <w:p w14:paraId="4BE34A30" w14:textId="25F2AAA4" w:rsidR="00AC4115" w:rsidRPr="00272EF2" w:rsidRDefault="00AC4115" w:rsidP="00F465D5">
      <w:pPr>
        <w:rPr>
          <w:rFonts w:ascii="Cambria" w:hAnsi="Cambria" w:cs="Times New Roman"/>
          <w:color w:val="000000"/>
          <w:lang w:val="fr-CA"/>
        </w:rPr>
      </w:pPr>
    </w:p>
    <w:p w14:paraId="69A1E09D"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0232C453" w14:textId="5D037A55" w:rsidR="00AC4115" w:rsidRPr="00272EF2" w:rsidRDefault="00AC4115" w:rsidP="00F465D5">
      <w:pPr>
        <w:rPr>
          <w:rFonts w:ascii="Cambria" w:hAnsi="Cambria" w:cs="Times New Roman"/>
          <w:color w:val="000000"/>
          <w:lang w:val="fr-CA"/>
        </w:rPr>
      </w:pPr>
      <w:r w:rsidRPr="00272EF2">
        <w:rPr>
          <w:rFonts w:ascii="Cambria" w:hAnsi="Cambria" w:cs="Times New Roman"/>
          <w:color w:val="FF0000"/>
          <w:lang w:val="fr-CA"/>
        </w:rPr>
        <w:t>Des renseignements supplémentaires qui seraient important</w:t>
      </w:r>
      <w:r w:rsidR="00DA3A2E">
        <w:rPr>
          <w:rFonts w:ascii="Cambria" w:hAnsi="Cambria" w:cs="Times New Roman"/>
          <w:color w:val="FF0000"/>
          <w:lang w:val="fr-CA"/>
        </w:rPr>
        <w:t>s</w:t>
      </w:r>
      <w:r w:rsidRPr="00272EF2">
        <w:rPr>
          <w:rFonts w:ascii="Cambria" w:hAnsi="Cambria" w:cs="Times New Roman"/>
          <w:color w:val="FF0000"/>
          <w:lang w:val="fr-CA"/>
        </w:rPr>
        <w:t xml:space="preserve"> de fournir dans le rapport:</w:t>
      </w:r>
    </w:p>
    <w:p w14:paraId="70A25D18" w14:textId="5FF4AA59" w:rsidR="00AC4115" w:rsidRPr="00272EF2" w:rsidRDefault="00AC4115" w:rsidP="00983B23">
      <w:pPr>
        <w:numPr>
          <w:ilvl w:val="0"/>
          <w:numId w:val="10"/>
        </w:numPr>
        <w:tabs>
          <w:tab w:val="clear" w:pos="52"/>
        </w:tabs>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Documenter l'implication </w:t>
      </w:r>
      <w:r w:rsidR="00CE15B5" w:rsidRPr="00272EF2">
        <w:rPr>
          <w:rFonts w:ascii="Cambria" w:eastAsia="Times New Roman" w:hAnsi="Cambria" w:cs="Times New Roman"/>
          <w:color w:val="FF0000"/>
          <w:lang w:val="fr-CA"/>
        </w:rPr>
        <w:t>des</w:t>
      </w:r>
      <w:r w:rsidRPr="00272EF2">
        <w:rPr>
          <w:rFonts w:ascii="Cambria" w:eastAsia="Times New Roman" w:hAnsi="Cambria" w:cs="Times New Roman"/>
          <w:color w:val="FF0000"/>
          <w:lang w:val="fr-CA"/>
        </w:rPr>
        <w:t xml:space="preserve"> </w:t>
      </w:r>
      <w:r w:rsidR="00CE15B5" w:rsidRPr="00272EF2">
        <w:rPr>
          <w:rFonts w:ascii="Cambria" w:eastAsia="Times New Roman" w:hAnsi="Cambria" w:cs="Times New Roman"/>
          <w:color w:val="FF0000"/>
          <w:lang w:val="fr-CA"/>
        </w:rPr>
        <w:t xml:space="preserve">promoteurs du </w:t>
      </w:r>
      <w:r w:rsidR="00DA3A2E">
        <w:rPr>
          <w:rFonts w:ascii="Cambria" w:eastAsia="Times New Roman" w:hAnsi="Cambria" w:cs="Times New Roman"/>
          <w:color w:val="FF0000"/>
          <w:lang w:val="fr-CA"/>
        </w:rPr>
        <w:t>SA</w:t>
      </w:r>
      <w:r w:rsidR="00CE15B5" w:rsidRPr="00272EF2">
        <w:rPr>
          <w:rFonts w:ascii="Cambria" w:eastAsia="Times New Roman" w:hAnsi="Cambria" w:cs="Times New Roman"/>
          <w:color w:val="FF0000"/>
          <w:lang w:val="fr-CA"/>
        </w:rPr>
        <w:t xml:space="preserve"> / E </w:t>
      </w:r>
      <w:r w:rsidRPr="00272EF2">
        <w:rPr>
          <w:rFonts w:ascii="Cambria" w:eastAsia="Times New Roman" w:hAnsi="Cambria" w:cs="Times New Roman"/>
          <w:color w:val="FF0000"/>
          <w:lang w:val="fr-CA"/>
        </w:rPr>
        <w:t>dans les demandes de suicide assisté</w:t>
      </w:r>
      <w:r w:rsidR="00CE15B5" w:rsidRPr="00272EF2">
        <w:rPr>
          <w:rFonts w:ascii="Cambria" w:eastAsia="Times New Roman" w:hAnsi="Cambria" w:cs="Times New Roman"/>
          <w:color w:val="FF0000"/>
          <w:lang w:val="fr-CA"/>
        </w:rPr>
        <w:t>.</w:t>
      </w:r>
    </w:p>
    <w:p w14:paraId="1FDA63B9" w14:textId="5DD5C5FA" w:rsidR="00AC4115" w:rsidRPr="00272EF2" w:rsidRDefault="005D00F0" w:rsidP="00983B23">
      <w:pPr>
        <w:numPr>
          <w:ilvl w:val="0"/>
          <w:numId w:val="10"/>
        </w:numPr>
        <w:tabs>
          <w:tab w:val="clear" w:pos="52"/>
        </w:tabs>
        <w:ind w:left="360"/>
        <w:rPr>
          <w:rFonts w:ascii="Cambria" w:eastAsia="Times New Roman" w:hAnsi="Cambria" w:cs="Times New Roman"/>
          <w:color w:val="FF0000"/>
          <w:lang w:val="fr-CA"/>
        </w:rPr>
      </w:pPr>
      <w:r>
        <w:rPr>
          <w:rFonts w:ascii="Cambria" w:eastAsia="Times New Roman" w:hAnsi="Cambria" w:cs="Times New Roman"/>
          <w:color w:val="FF0000"/>
          <w:lang w:val="fr-CA"/>
        </w:rPr>
        <w:lastRenderedPageBreak/>
        <w:t xml:space="preserve">Documenter </w:t>
      </w:r>
      <w:r w:rsidR="00AC4115" w:rsidRPr="00272EF2">
        <w:rPr>
          <w:rFonts w:ascii="Cambria" w:eastAsia="Times New Roman" w:hAnsi="Cambria" w:cs="Times New Roman"/>
          <w:color w:val="FF0000"/>
          <w:lang w:val="fr-CA"/>
        </w:rPr>
        <w:t>« Les relations thérapeutiques avant</w:t>
      </w:r>
      <w:r w:rsidR="00972C67">
        <w:rPr>
          <w:rFonts w:ascii="Cambria" w:eastAsia="Times New Roman" w:hAnsi="Cambria" w:cs="Times New Roman"/>
          <w:color w:val="FF0000"/>
          <w:lang w:val="fr-CA"/>
        </w:rPr>
        <w:t xml:space="preserve"> que</w:t>
      </w:r>
      <w:r w:rsidR="00AC4115" w:rsidRPr="00272EF2">
        <w:rPr>
          <w:rFonts w:ascii="Cambria" w:eastAsia="Times New Roman" w:hAnsi="Cambria" w:cs="Times New Roman"/>
          <w:color w:val="FF0000"/>
          <w:lang w:val="fr-CA"/>
        </w:rPr>
        <w:t xml:space="preserve"> la demande </w:t>
      </w:r>
      <w:r w:rsidR="00972C67">
        <w:rPr>
          <w:rFonts w:ascii="Cambria" w:eastAsia="Times New Roman" w:hAnsi="Cambria" w:cs="Times New Roman"/>
          <w:color w:val="FF0000"/>
          <w:lang w:val="fr-CA"/>
        </w:rPr>
        <w:t xml:space="preserve">soit </w:t>
      </w:r>
      <w:r w:rsidR="00AC4115" w:rsidRPr="00272EF2">
        <w:rPr>
          <w:rFonts w:ascii="Cambria" w:eastAsia="Times New Roman" w:hAnsi="Cambria" w:cs="Times New Roman"/>
          <w:color w:val="FF0000"/>
          <w:lang w:val="fr-CA"/>
        </w:rPr>
        <w:t>faite » pour détecter</w:t>
      </w:r>
    </w:p>
    <w:p w14:paraId="1830804F" w14:textId="71DBCDF2" w:rsidR="00AC4115" w:rsidRPr="00272EF2" w:rsidRDefault="00CE15B5" w:rsidP="00983B23">
      <w:pPr>
        <w:numPr>
          <w:ilvl w:val="1"/>
          <w:numId w:val="10"/>
        </w:numPr>
        <w:tabs>
          <w:tab w:val="clear" w:pos="772"/>
        </w:tabs>
        <w:ind w:left="720" w:hanging="379"/>
        <w:rPr>
          <w:rFonts w:ascii="Cambria" w:eastAsia="Times New Roman" w:hAnsi="Cambria" w:cs="Times New Roman"/>
          <w:color w:val="FF0000"/>
          <w:lang w:val="fr-CA"/>
        </w:rPr>
      </w:pPr>
      <w:r w:rsidRPr="00272EF2">
        <w:rPr>
          <w:rFonts w:ascii="Cambria" w:eastAsia="Times New Roman" w:hAnsi="Cambria" w:cs="Times New Roman"/>
          <w:color w:val="FF0000"/>
          <w:lang w:val="fr-CA"/>
        </w:rPr>
        <w:t>Le magasinage des médecins;</w:t>
      </w:r>
    </w:p>
    <w:p w14:paraId="17B710D9" w14:textId="77777777" w:rsidR="00AC4115" w:rsidRPr="00272EF2" w:rsidRDefault="00AC4115" w:rsidP="00983B23">
      <w:pPr>
        <w:numPr>
          <w:ilvl w:val="1"/>
          <w:numId w:val="10"/>
        </w:numPr>
        <w:tabs>
          <w:tab w:val="clear" w:pos="772"/>
        </w:tabs>
        <w:ind w:left="720" w:hanging="379"/>
        <w:rPr>
          <w:rFonts w:ascii="Cambria" w:eastAsia="Times New Roman" w:hAnsi="Cambria" w:cs="Times New Roman"/>
          <w:color w:val="FF0000"/>
          <w:lang w:val="fr-CA"/>
        </w:rPr>
      </w:pPr>
      <w:r w:rsidRPr="00272EF2">
        <w:rPr>
          <w:rFonts w:ascii="Cambria" w:eastAsia="Times New Roman" w:hAnsi="Cambria" w:cs="Times New Roman"/>
          <w:color w:val="FF0000"/>
          <w:lang w:val="fr-CA"/>
        </w:rPr>
        <w:t>Que les gens ont des médecins de soins primaires.</w:t>
      </w:r>
    </w:p>
    <w:p w14:paraId="650E0682" w14:textId="71F63FEA" w:rsidR="00AC4115" w:rsidRPr="00272EF2" w:rsidRDefault="00AC4115" w:rsidP="00983B23">
      <w:pPr>
        <w:numPr>
          <w:ilvl w:val="0"/>
          <w:numId w:val="10"/>
        </w:numPr>
        <w:tabs>
          <w:tab w:val="clear" w:pos="52"/>
        </w:tabs>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Des services supplémentaires nécessaires (par exemple des soins palliatifs, services d'assistance personnelle, </w:t>
      </w:r>
      <w:r w:rsidR="00CE15B5" w:rsidRPr="00272EF2">
        <w:rPr>
          <w:rFonts w:ascii="Cambria" w:eastAsia="Times New Roman" w:hAnsi="Cambria" w:cs="Times New Roman"/>
          <w:color w:val="FF0000"/>
          <w:lang w:val="fr-CA"/>
        </w:rPr>
        <w:t>modifications d’accessibilité</w:t>
      </w:r>
      <w:r w:rsidRPr="00272EF2">
        <w:rPr>
          <w:rFonts w:ascii="Cambria" w:eastAsia="Times New Roman" w:hAnsi="Cambria" w:cs="Times New Roman"/>
          <w:color w:val="FF0000"/>
          <w:lang w:val="fr-CA"/>
        </w:rPr>
        <w:t xml:space="preserve"> de la maison, conseil par </w:t>
      </w:r>
      <w:r w:rsidR="00CE15B5" w:rsidRPr="00272EF2">
        <w:rPr>
          <w:rFonts w:ascii="Cambria" w:eastAsia="Times New Roman" w:hAnsi="Cambria" w:cs="Times New Roman"/>
          <w:color w:val="FF0000"/>
          <w:lang w:val="fr-CA"/>
        </w:rPr>
        <w:t>d</w:t>
      </w:r>
      <w:r w:rsidRPr="00272EF2">
        <w:rPr>
          <w:rFonts w:ascii="Cambria" w:eastAsia="Times New Roman" w:hAnsi="Cambria" w:cs="Times New Roman"/>
          <w:color w:val="FF0000"/>
          <w:lang w:val="fr-CA"/>
        </w:rPr>
        <w:t>es pairs, les services de santé mentale, etc.), et si ces services ont été fournis.</w:t>
      </w:r>
    </w:p>
    <w:p w14:paraId="661C9379" w14:textId="722877A6" w:rsidR="00AC4115" w:rsidRPr="00272EF2" w:rsidRDefault="00AC4115" w:rsidP="00983B23">
      <w:pPr>
        <w:numPr>
          <w:ilvl w:val="0"/>
          <w:numId w:val="10"/>
        </w:numPr>
        <w:tabs>
          <w:tab w:val="clear" w:pos="52"/>
        </w:tabs>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Services de prévention du suicide fournis.</w:t>
      </w:r>
    </w:p>
    <w:p w14:paraId="71527886" w14:textId="758BD8F5" w:rsidR="00AC4115" w:rsidRPr="00272EF2" w:rsidRDefault="00AC4115" w:rsidP="00983B23">
      <w:pPr>
        <w:numPr>
          <w:ilvl w:val="0"/>
          <w:numId w:val="10"/>
        </w:numPr>
        <w:tabs>
          <w:tab w:val="clear" w:pos="52"/>
        </w:tabs>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Les efforts faits pour détecter et arrêter la </w:t>
      </w:r>
      <w:r w:rsidR="00CE15B5" w:rsidRPr="00272EF2">
        <w:rPr>
          <w:rFonts w:ascii="Cambria" w:eastAsia="Times New Roman" w:hAnsi="Cambria" w:cs="Times New Roman"/>
          <w:color w:val="FF0000"/>
          <w:lang w:val="fr-CA"/>
        </w:rPr>
        <w:t>maltraitance</w:t>
      </w:r>
      <w:r w:rsidRPr="00272EF2">
        <w:rPr>
          <w:rFonts w:ascii="Cambria" w:eastAsia="Times New Roman" w:hAnsi="Cambria" w:cs="Times New Roman"/>
          <w:color w:val="FF0000"/>
          <w:lang w:val="fr-CA"/>
        </w:rPr>
        <w:t>.</w:t>
      </w:r>
    </w:p>
    <w:p w14:paraId="03E69848" w14:textId="29DFB6E5" w:rsidR="00AC4115" w:rsidRPr="00272EF2" w:rsidRDefault="00AC4115" w:rsidP="00983B23">
      <w:pPr>
        <w:numPr>
          <w:ilvl w:val="0"/>
          <w:numId w:val="10"/>
        </w:numPr>
        <w:tabs>
          <w:tab w:val="clear" w:pos="52"/>
        </w:tabs>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Si la personne a eu l'occasion de parler avec d'autres personnes vivant avec succès avec des </w:t>
      </w:r>
      <w:r w:rsidR="00CE15B5" w:rsidRPr="00272EF2">
        <w:rPr>
          <w:rFonts w:ascii="Cambria" w:eastAsia="Times New Roman" w:hAnsi="Cambria" w:cs="Times New Roman"/>
          <w:color w:val="FF0000"/>
          <w:lang w:val="fr-CA"/>
        </w:rPr>
        <w:t>incap</w:t>
      </w:r>
      <w:r w:rsidR="00DA3A2E">
        <w:rPr>
          <w:rFonts w:ascii="Cambria" w:eastAsia="Times New Roman" w:hAnsi="Cambria" w:cs="Times New Roman"/>
          <w:color w:val="FF0000"/>
          <w:lang w:val="fr-CA"/>
        </w:rPr>
        <w:t>a</w:t>
      </w:r>
      <w:r w:rsidR="00CE15B5" w:rsidRPr="00272EF2">
        <w:rPr>
          <w:rFonts w:ascii="Cambria" w:eastAsia="Times New Roman" w:hAnsi="Cambria" w:cs="Times New Roman"/>
          <w:color w:val="FF0000"/>
          <w:lang w:val="fr-CA"/>
        </w:rPr>
        <w:t xml:space="preserve">cités </w:t>
      </w:r>
      <w:r w:rsidRPr="00272EF2">
        <w:rPr>
          <w:rFonts w:ascii="Cambria" w:eastAsia="Times New Roman" w:hAnsi="Cambria" w:cs="Times New Roman"/>
          <w:color w:val="FF0000"/>
          <w:lang w:val="fr-CA"/>
        </w:rPr>
        <w:t>similaires</w:t>
      </w:r>
      <w:r w:rsidR="00870381">
        <w:rPr>
          <w:rFonts w:ascii="Cambria" w:eastAsia="Times New Roman" w:hAnsi="Cambria" w:cs="Times New Roman"/>
          <w:color w:val="FF0000"/>
          <w:lang w:val="fr-CA"/>
        </w:rPr>
        <w:t>.</w:t>
      </w:r>
    </w:p>
    <w:p w14:paraId="406CAF57" w14:textId="4BAF1F56" w:rsidR="00AC4115" w:rsidRPr="00272EF2" w:rsidRDefault="00CE15B5" w:rsidP="00983B23">
      <w:pPr>
        <w:numPr>
          <w:ilvl w:val="0"/>
          <w:numId w:val="10"/>
        </w:numPr>
        <w:tabs>
          <w:tab w:val="clear" w:pos="52"/>
        </w:tabs>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Des i</w:t>
      </w:r>
      <w:r w:rsidR="00AC4115" w:rsidRPr="00272EF2">
        <w:rPr>
          <w:rFonts w:ascii="Cambria" w:eastAsia="Times New Roman" w:hAnsi="Cambria" w:cs="Times New Roman"/>
          <w:color w:val="FF0000"/>
          <w:lang w:val="fr-CA"/>
        </w:rPr>
        <w:t>nformations démographiques sur la personne qui fait la demande</w:t>
      </w:r>
    </w:p>
    <w:p w14:paraId="248F6464" w14:textId="793EA254" w:rsidR="00AC4115" w:rsidRPr="00272EF2" w:rsidRDefault="00870381" w:rsidP="00983B23">
      <w:pPr>
        <w:numPr>
          <w:ilvl w:val="0"/>
          <w:numId w:val="10"/>
        </w:numPr>
        <w:tabs>
          <w:tab w:val="clear" w:pos="52"/>
        </w:tabs>
        <w:ind w:left="360"/>
        <w:rPr>
          <w:rFonts w:ascii="Cambria" w:eastAsia="Times New Roman" w:hAnsi="Cambria" w:cs="Times New Roman"/>
          <w:color w:val="FF0000"/>
          <w:lang w:val="fr-CA"/>
        </w:rPr>
      </w:pPr>
      <w:r>
        <w:rPr>
          <w:rFonts w:ascii="Cambria" w:eastAsia="Times New Roman" w:hAnsi="Cambria" w:cs="Times New Roman"/>
          <w:color w:val="FF0000"/>
          <w:lang w:val="fr-CA"/>
        </w:rPr>
        <w:t>Les i</w:t>
      </w:r>
      <w:r w:rsidR="00AC4115" w:rsidRPr="00272EF2">
        <w:rPr>
          <w:rFonts w:ascii="Cambria" w:eastAsia="Times New Roman" w:hAnsi="Cambria" w:cs="Times New Roman"/>
          <w:color w:val="FF0000"/>
          <w:lang w:val="fr-CA"/>
        </w:rPr>
        <w:t>nformation</w:t>
      </w:r>
      <w:r>
        <w:rPr>
          <w:rFonts w:ascii="Cambria" w:eastAsia="Times New Roman" w:hAnsi="Cambria" w:cs="Times New Roman"/>
          <w:color w:val="FF0000"/>
          <w:lang w:val="fr-CA"/>
        </w:rPr>
        <w:t>s</w:t>
      </w:r>
      <w:r w:rsidR="00AC4115" w:rsidRPr="00272EF2">
        <w:rPr>
          <w:rFonts w:ascii="Cambria" w:eastAsia="Times New Roman" w:hAnsi="Cambria" w:cs="Times New Roman"/>
          <w:color w:val="FF0000"/>
          <w:lang w:val="fr-CA"/>
        </w:rPr>
        <w:t xml:space="preserve"> sur le nombre </w:t>
      </w:r>
      <w:r w:rsidR="00CE15B5" w:rsidRPr="00272EF2">
        <w:rPr>
          <w:rFonts w:ascii="Cambria" w:eastAsia="Times New Roman" w:hAnsi="Cambria" w:cs="Times New Roman"/>
          <w:color w:val="FF0000"/>
          <w:lang w:val="fr-CA"/>
        </w:rPr>
        <w:t xml:space="preserve">de </w:t>
      </w:r>
      <w:r w:rsidR="00CB1AA4" w:rsidRPr="00272EF2">
        <w:rPr>
          <w:rFonts w:ascii="Cambria" w:eastAsia="Times New Roman" w:hAnsi="Cambria" w:cs="Times New Roman"/>
          <w:color w:val="FF0000"/>
          <w:lang w:val="fr-CA"/>
        </w:rPr>
        <w:t>SA / E</w:t>
      </w:r>
      <w:r w:rsidR="00AC4115" w:rsidRPr="00272EF2">
        <w:rPr>
          <w:rFonts w:ascii="Cambria" w:eastAsia="Times New Roman" w:hAnsi="Cambria" w:cs="Times New Roman"/>
          <w:color w:val="FF0000"/>
          <w:lang w:val="fr-CA"/>
        </w:rPr>
        <w:t xml:space="preserve"> fait par chaque praticien.</w:t>
      </w:r>
    </w:p>
    <w:p w14:paraId="2C0B0441" w14:textId="77777777" w:rsidR="00AC4115" w:rsidRPr="00272EF2" w:rsidRDefault="00AC4115" w:rsidP="00983B23">
      <w:pPr>
        <w:numPr>
          <w:ilvl w:val="0"/>
          <w:numId w:val="10"/>
        </w:numPr>
        <w:tabs>
          <w:tab w:val="clear" w:pos="52"/>
        </w:tabs>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Les raisons pour lesquelles les gens demandent l'aide au suicide et l'euthanasie (la nature de la souffrance);</w:t>
      </w:r>
    </w:p>
    <w:p w14:paraId="3DAF06BB" w14:textId="77777777" w:rsidR="00AC4115" w:rsidRPr="00272EF2" w:rsidRDefault="00AC4115" w:rsidP="00983B23">
      <w:pPr>
        <w:numPr>
          <w:ilvl w:val="1"/>
          <w:numId w:val="10"/>
        </w:numPr>
        <w:tabs>
          <w:tab w:val="clear" w:pos="772"/>
        </w:tabs>
        <w:ind w:left="720" w:hanging="379"/>
        <w:rPr>
          <w:rFonts w:ascii="Cambria" w:eastAsia="Times New Roman" w:hAnsi="Cambria" w:cs="Times New Roman"/>
          <w:color w:val="FF0000"/>
          <w:lang w:val="fr-CA"/>
        </w:rPr>
      </w:pPr>
      <w:r w:rsidRPr="00272EF2">
        <w:rPr>
          <w:rFonts w:ascii="Cambria" w:eastAsia="Times New Roman" w:hAnsi="Cambria" w:cs="Times New Roman"/>
          <w:color w:val="FF0000"/>
          <w:lang w:val="fr-CA"/>
        </w:rPr>
        <w:t>La perte d'autonomie,</w:t>
      </w:r>
    </w:p>
    <w:p w14:paraId="7EA21AF5" w14:textId="77777777" w:rsidR="00AC4115" w:rsidRPr="00272EF2" w:rsidRDefault="00AC4115" w:rsidP="00983B23">
      <w:pPr>
        <w:numPr>
          <w:ilvl w:val="1"/>
          <w:numId w:val="10"/>
        </w:numPr>
        <w:tabs>
          <w:tab w:val="clear" w:pos="772"/>
        </w:tabs>
        <w:ind w:left="720" w:hanging="379"/>
        <w:rPr>
          <w:rFonts w:ascii="Cambria" w:eastAsia="Times New Roman" w:hAnsi="Cambria" w:cs="Times New Roman"/>
          <w:color w:val="FF0000"/>
          <w:lang w:val="fr-CA"/>
        </w:rPr>
      </w:pPr>
      <w:r w:rsidRPr="00272EF2">
        <w:rPr>
          <w:rFonts w:ascii="Cambria" w:eastAsia="Times New Roman" w:hAnsi="Cambria" w:cs="Times New Roman"/>
          <w:color w:val="FF0000"/>
          <w:lang w:val="fr-CA"/>
        </w:rPr>
        <w:t>La perte de la capacité à faire des activités favorites,</w:t>
      </w:r>
    </w:p>
    <w:p w14:paraId="2BF11FD7" w14:textId="606A6271" w:rsidR="00AC4115" w:rsidRPr="00272EF2" w:rsidRDefault="00CE15B5" w:rsidP="00983B23">
      <w:pPr>
        <w:numPr>
          <w:ilvl w:val="1"/>
          <w:numId w:val="10"/>
        </w:numPr>
        <w:tabs>
          <w:tab w:val="clear" w:pos="772"/>
        </w:tabs>
        <w:ind w:left="720" w:hanging="379"/>
        <w:rPr>
          <w:rFonts w:ascii="Cambria" w:eastAsia="Times New Roman" w:hAnsi="Cambria" w:cs="Times New Roman"/>
          <w:color w:val="FF0000"/>
          <w:lang w:val="fr-CA"/>
        </w:rPr>
      </w:pPr>
      <w:r w:rsidRPr="00272EF2">
        <w:rPr>
          <w:rFonts w:ascii="Cambria" w:eastAsia="Times New Roman" w:hAnsi="Cambria" w:cs="Times New Roman"/>
          <w:color w:val="FF0000"/>
          <w:lang w:val="fr-CA"/>
        </w:rPr>
        <w:t>La p</w:t>
      </w:r>
      <w:r w:rsidR="00AC4115" w:rsidRPr="00272EF2">
        <w:rPr>
          <w:rFonts w:ascii="Cambria" w:eastAsia="Times New Roman" w:hAnsi="Cambria" w:cs="Times New Roman"/>
          <w:color w:val="FF0000"/>
          <w:lang w:val="fr-CA"/>
        </w:rPr>
        <w:t>erte de contrôle sur les fonctions corporelles,</w:t>
      </w:r>
    </w:p>
    <w:p w14:paraId="5C5F583D" w14:textId="77777777" w:rsidR="00AC4115" w:rsidRPr="00272EF2" w:rsidRDefault="00AC4115" w:rsidP="00983B23">
      <w:pPr>
        <w:numPr>
          <w:ilvl w:val="1"/>
          <w:numId w:val="10"/>
        </w:numPr>
        <w:tabs>
          <w:tab w:val="clear" w:pos="772"/>
        </w:tabs>
        <w:ind w:left="720" w:hanging="379"/>
        <w:rPr>
          <w:rFonts w:ascii="Cambria" w:eastAsia="Times New Roman" w:hAnsi="Cambria" w:cs="Times New Roman"/>
          <w:color w:val="FF0000"/>
          <w:lang w:val="fr-CA"/>
        </w:rPr>
      </w:pPr>
      <w:r w:rsidRPr="00272EF2">
        <w:rPr>
          <w:rFonts w:ascii="Cambria" w:eastAsia="Times New Roman" w:hAnsi="Cambria" w:cs="Times New Roman"/>
          <w:color w:val="FF0000"/>
          <w:lang w:val="fr-CA"/>
        </w:rPr>
        <w:t>Se sentant fatigué de la vie</w:t>
      </w:r>
    </w:p>
    <w:p w14:paraId="50C913E5" w14:textId="0C5EFDBF" w:rsidR="00AC4115" w:rsidRPr="00272EF2" w:rsidRDefault="00CE15B5" w:rsidP="00983B23">
      <w:pPr>
        <w:numPr>
          <w:ilvl w:val="1"/>
          <w:numId w:val="10"/>
        </w:numPr>
        <w:tabs>
          <w:tab w:val="clear" w:pos="772"/>
        </w:tabs>
        <w:ind w:left="720" w:hanging="379"/>
        <w:rPr>
          <w:rFonts w:ascii="Cambria" w:eastAsia="Times New Roman" w:hAnsi="Cambria" w:cs="Times New Roman"/>
          <w:color w:val="FF0000"/>
          <w:lang w:val="fr-CA"/>
        </w:rPr>
      </w:pPr>
      <w:r w:rsidRPr="00272EF2">
        <w:rPr>
          <w:rFonts w:ascii="Cambria" w:eastAsia="Times New Roman" w:hAnsi="Cambria" w:cs="Times New Roman"/>
          <w:color w:val="FF0000"/>
          <w:lang w:val="fr-CA"/>
        </w:rPr>
        <w:t>Une p</w:t>
      </w:r>
      <w:r w:rsidR="00AC4115" w:rsidRPr="00272EF2">
        <w:rPr>
          <w:rFonts w:ascii="Cambria" w:eastAsia="Times New Roman" w:hAnsi="Cambria" w:cs="Times New Roman"/>
          <w:color w:val="FF0000"/>
          <w:lang w:val="fr-CA"/>
        </w:rPr>
        <w:t xml:space="preserve">erception </w:t>
      </w:r>
      <w:r w:rsidRPr="00272EF2">
        <w:rPr>
          <w:rFonts w:ascii="Cambria" w:eastAsia="Times New Roman" w:hAnsi="Cambria" w:cs="Times New Roman"/>
          <w:color w:val="FF0000"/>
          <w:lang w:val="fr-CA"/>
        </w:rPr>
        <w:t xml:space="preserve">de </w:t>
      </w:r>
      <w:r w:rsidR="00AC4115" w:rsidRPr="00272EF2">
        <w:rPr>
          <w:rFonts w:ascii="Cambria" w:eastAsia="Times New Roman" w:hAnsi="Cambria" w:cs="Times New Roman"/>
          <w:color w:val="FF0000"/>
          <w:lang w:val="fr-CA"/>
        </w:rPr>
        <w:t>perte de dignité,</w:t>
      </w:r>
    </w:p>
    <w:p w14:paraId="4D0D1C12" w14:textId="77777777" w:rsidR="00AC4115" w:rsidRPr="00272EF2" w:rsidRDefault="00AC4115" w:rsidP="00983B23">
      <w:pPr>
        <w:numPr>
          <w:ilvl w:val="1"/>
          <w:numId w:val="10"/>
        </w:numPr>
        <w:tabs>
          <w:tab w:val="clear" w:pos="772"/>
        </w:tabs>
        <w:ind w:left="720" w:hanging="379"/>
        <w:rPr>
          <w:rFonts w:ascii="Cambria" w:eastAsia="Times New Roman" w:hAnsi="Cambria" w:cs="Times New Roman"/>
          <w:color w:val="FF0000"/>
          <w:lang w:val="fr-CA"/>
        </w:rPr>
      </w:pPr>
      <w:r w:rsidRPr="00272EF2">
        <w:rPr>
          <w:rFonts w:ascii="Cambria" w:eastAsia="Times New Roman" w:hAnsi="Cambria" w:cs="Times New Roman"/>
          <w:color w:val="FF0000"/>
          <w:lang w:val="fr-CA"/>
        </w:rPr>
        <w:t>Se sentir comme un fardeau,</w:t>
      </w:r>
    </w:p>
    <w:p w14:paraId="0AFABD41" w14:textId="0D81F464" w:rsidR="00AC4115" w:rsidRPr="00272EF2" w:rsidRDefault="00CE15B5" w:rsidP="00983B23">
      <w:pPr>
        <w:numPr>
          <w:ilvl w:val="1"/>
          <w:numId w:val="10"/>
        </w:numPr>
        <w:tabs>
          <w:tab w:val="clear" w:pos="772"/>
        </w:tabs>
        <w:ind w:left="720" w:hanging="379"/>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La </w:t>
      </w:r>
      <w:r w:rsidR="00870381">
        <w:rPr>
          <w:rFonts w:ascii="Cambria" w:eastAsia="Times New Roman" w:hAnsi="Cambria" w:cs="Times New Roman"/>
          <w:color w:val="FF0000"/>
          <w:lang w:val="fr-CA"/>
        </w:rPr>
        <w:t>d</w:t>
      </w:r>
      <w:r w:rsidR="00AC4115" w:rsidRPr="00272EF2">
        <w:rPr>
          <w:rFonts w:ascii="Cambria" w:eastAsia="Times New Roman" w:hAnsi="Cambria" w:cs="Times New Roman"/>
          <w:color w:val="FF0000"/>
          <w:lang w:val="fr-CA"/>
        </w:rPr>
        <w:t>ouleur,</w:t>
      </w:r>
    </w:p>
    <w:p w14:paraId="503B0A81" w14:textId="77777777" w:rsidR="00AC4115" w:rsidRPr="00272EF2" w:rsidRDefault="00AC4115" w:rsidP="00983B23">
      <w:pPr>
        <w:numPr>
          <w:ilvl w:val="1"/>
          <w:numId w:val="10"/>
        </w:numPr>
        <w:tabs>
          <w:tab w:val="clear" w:pos="772"/>
        </w:tabs>
        <w:ind w:left="720" w:hanging="379"/>
        <w:rPr>
          <w:rFonts w:ascii="Cambria" w:eastAsia="Times New Roman" w:hAnsi="Cambria" w:cs="Times New Roman"/>
          <w:color w:val="FF0000"/>
          <w:lang w:val="fr-CA"/>
        </w:rPr>
      </w:pPr>
      <w:r w:rsidRPr="00272EF2">
        <w:rPr>
          <w:rFonts w:ascii="Cambria" w:eastAsia="Times New Roman" w:hAnsi="Cambria" w:cs="Times New Roman"/>
          <w:color w:val="FF0000"/>
          <w:lang w:val="fr-CA"/>
        </w:rPr>
        <w:t>Autre détresse physique,</w:t>
      </w:r>
    </w:p>
    <w:p w14:paraId="040ED0EE" w14:textId="77777777" w:rsidR="00AC4115" w:rsidRPr="00272EF2" w:rsidRDefault="00AC4115" w:rsidP="00983B23">
      <w:pPr>
        <w:numPr>
          <w:ilvl w:val="1"/>
          <w:numId w:val="10"/>
        </w:numPr>
        <w:tabs>
          <w:tab w:val="clear" w:pos="772"/>
        </w:tabs>
        <w:ind w:left="720" w:hanging="379"/>
        <w:rPr>
          <w:rFonts w:ascii="Cambria" w:eastAsia="Times New Roman" w:hAnsi="Cambria" w:cs="Times New Roman"/>
          <w:color w:val="FF0000"/>
          <w:lang w:val="fr-CA"/>
        </w:rPr>
      </w:pPr>
      <w:r w:rsidRPr="00272EF2">
        <w:rPr>
          <w:rFonts w:ascii="Cambria" w:eastAsia="Times New Roman" w:hAnsi="Cambria" w:cs="Times New Roman"/>
          <w:color w:val="FF0000"/>
          <w:lang w:val="fr-CA"/>
        </w:rPr>
        <w:t>La peur de la douleur ou de détresse physique</w:t>
      </w:r>
    </w:p>
    <w:p w14:paraId="4771FAAD" w14:textId="5E058238" w:rsidR="00AC4115" w:rsidRPr="00272EF2" w:rsidRDefault="00AC4115" w:rsidP="00983B23">
      <w:pPr>
        <w:numPr>
          <w:ilvl w:val="0"/>
          <w:numId w:val="10"/>
        </w:numPr>
        <w:tabs>
          <w:tab w:val="clear" w:pos="52"/>
        </w:tabs>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Toute divergence entre le nombre d'euthanasie</w:t>
      </w:r>
      <w:r w:rsidR="00DA3A2E">
        <w:rPr>
          <w:rFonts w:ascii="Cambria" w:eastAsia="Times New Roman" w:hAnsi="Cambria" w:cs="Times New Roman"/>
          <w:color w:val="FF0000"/>
          <w:lang w:val="fr-CA"/>
        </w:rPr>
        <w:t>s</w:t>
      </w:r>
      <w:r w:rsidRPr="00272EF2">
        <w:rPr>
          <w:rFonts w:ascii="Cambria" w:eastAsia="Times New Roman" w:hAnsi="Cambria" w:cs="Times New Roman"/>
          <w:color w:val="FF0000"/>
          <w:lang w:val="fr-CA"/>
        </w:rPr>
        <w:t xml:space="preserve"> signalé</w:t>
      </w:r>
      <w:r w:rsidR="00DA3A2E">
        <w:rPr>
          <w:rFonts w:ascii="Cambria" w:eastAsia="Times New Roman" w:hAnsi="Cambria" w:cs="Times New Roman"/>
          <w:color w:val="FF0000"/>
          <w:lang w:val="fr-CA"/>
        </w:rPr>
        <w:t>es</w:t>
      </w:r>
      <w:r w:rsidRPr="00272EF2">
        <w:rPr>
          <w:rFonts w:ascii="Cambria" w:eastAsia="Times New Roman" w:hAnsi="Cambria" w:cs="Times New Roman"/>
          <w:color w:val="FF0000"/>
          <w:lang w:val="fr-CA"/>
        </w:rPr>
        <w:t xml:space="preserve"> par les médecins et ceux déclarés par les établissements et les médecins légistes</w:t>
      </w:r>
    </w:p>
    <w:p w14:paraId="7AAA8BDF" w14:textId="4D894F4F" w:rsidR="00AC4115" w:rsidRPr="00272EF2" w:rsidRDefault="00AC4115" w:rsidP="00983B23">
      <w:pPr>
        <w:numPr>
          <w:ilvl w:val="0"/>
          <w:numId w:val="10"/>
        </w:numPr>
        <w:tabs>
          <w:tab w:val="clear" w:pos="52"/>
        </w:tabs>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La répartition géographique des demandes et l'approbation </w:t>
      </w:r>
      <w:r w:rsidR="00870381">
        <w:rPr>
          <w:rFonts w:ascii="Cambria" w:eastAsia="Times New Roman" w:hAnsi="Cambria" w:cs="Times New Roman"/>
          <w:color w:val="FF0000"/>
          <w:lang w:val="fr-CA"/>
        </w:rPr>
        <w:t xml:space="preserve">du </w:t>
      </w:r>
      <w:r w:rsidR="00CE15B5" w:rsidRPr="00272EF2">
        <w:rPr>
          <w:rFonts w:ascii="Cambria" w:eastAsia="Times New Roman" w:hAnsi="Cambria" w:cs="Times New Roman"/>
          <w:color w:val="FF0000"/>
          <w:lang w:val="fr-CA"/>
        </w:rPr>
        <w:t>SA / E.</w:t>
      </w:r>
    </w:p>
    <w:p w14:paraId="7BC4DFB9" w14:textId="27B45F45" w:rsidR="00AC4115" w:rsidRPr="00272EF2" w:rsidRDefault="00CE15B5" w:rsidP="00983B23">
      <w:pPr>
        <w:numPr>
          <w:ilvl w:val="0"/>
          <w:numId w:val="10"/>
        </w:numPr>
        <w:tabs>
          <w:tab w:val="clear" w:pos="52"/>
        </w:tabs>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Les </w:t>
      </w:r>
      <w:r w:rsidR="00AC4115" w:rsidRPr="00272EF2">
        <w:rPr>
          <w:rFonts w:ascii="Cambria" w:eastAsia="Times New Roman" w:hAnsi="Cambria" w:cs="Times New Roman"/>
          <w:color w:val="FF0000"/>
          <w:lang w:val="fr-CA"/>
        </w:rPr>
        <w:t>classification</w:t>
      </w:r>
      <w:r w:rsidRPr="00272EF2">
        <w:rPr>
          <w:rFonts w:ascii="Cambria" w:eastAsia="Times New Roman" w:hAnsi="Cambria" w:cs="Times New Roman"/>
          <w:color w:val="FF0000"/>
          <w:lang w:val="fr-CA"/>
        </w:rPr>
        <w:t>s</w:t>
      </w:r>
      <w:r w:rsidR="00AC4115" w:rsidRPr="00272EF2">
        <w:rPr>
          <w:rFonts w:ascii="Cambria" w:eastAsia="Times New Roman" w:hAnsi="Cambria" w:cs="Times New Roman"/>
          <w:color w:val="FF0000"/>
          <w:lang w:val="fr-CA"/>
        </w:rPr>
        <w:t> </w:t>
      </w:r>
      <w:r w:rsidRPr="00272EF2">
        <w:rPr>
          <w:rFonts w:ascii="Cambria" w:eastAsia="Times New Roman" w:hAnsi="Cambria" w:cs="Times New Roman"/>
          <w:color w:val="FF0000"/>
          <w:lang w:val="fr-CA"/>
        </w:rPr>
        <w:t xml:space="preserve">statistiques </w:t>
      </w:r>
      <w:r w:rsidR="00AC4115" w:rsidRPr="00272EF2">
        <w:rPr>
          <w:rFonts w:ascii="Cambria" w:eastAsia="Times New Roman" w:hAnsi="Cambria" w:cs="Times New Roman"/>
          <w:color w:val="FF0000"/>
          <w:lang w:val="fr-CA"/>
        </w:rPr>
        <w:t>par </w:t>
      </w:r>
      <w:r w:rsidRPr="00272EF2">
        <w:rPr>
          <w:rFonts w:ascii="Cambria" w:eastAsia="Times New Roman" w:hAnsi="Cambria" w:cs="Times New Roman"/>
          <w:color w:val="FF0000"/>
          <w:lang w:val="fr-CA"/>
        </w:rPr>
        <w:t>l’</w:t>
      </w:r>
      <w:r w:rsidR="00AC4115" w:rsidRPr="00272EF2">
        <w:rPr>
          <w:rFonts w:ascii="Cambria" w:eastAsia="Times New Roman" w:hAnsi="Cambria" w:cs="Times New Roman"/>
          <w:color w:val="FF0000"/>
          <w:lang w:val="fr-CA"/>
        </w:rPr>
        <w:t xml:space="preserve">âge, la race, le sexe, la langue, le revenu des ménages, la date d'apparition de la maladie / invalidité, </w:t>
      </w:r>
      <w:r w:rsidR="00870381">
        <w:rPr>
          <w:rFonts w:ascii="Cambria" w:eastAsia="Times New Roman" w:hAnsi="Cambria" w:cs="Times New Roman"/>
          <w:color w:val="FF0000"/>
          <w:lang w:val="fr-CA"/>
        </w:rPr>
        <w:t xml:space="preserve">et </w:t>
      </w:r>
      <w:r w:rsidRPr="00272EF2">
        <w:rPr>
          <w:rFonts w:ascii="Cambria" w:eastAsia="Times New Roman" w:hAnsi="Cambria" w:cs="Times New Roman"/>
          <w:color w:val="FF0000"/>
          <w:lang w:val="fr-CA"/>
        </w:rPr>
        <w:t xml:space="preserve">la </w:t>
      </w:r>
      <w:r w:rsidR="00AC4115" w:rsidRPr="00272EF2">
        <w:rPr>
          <w:rFonts w:ascii="Cambria" w:eastAsia="Times New Roman" w:hAnsi="Cambria" w:cs="Times New Roman"/>
          <w:color w:val="FF0000"/>
          <w:lang w:val="fr-CA"/>
        </w:rPr>
        <w:t>nature de la maladie / invalidité.</w:t>
      </w:r>
    </w:p>
    <w:p w14:paraId="4AC7A3D5" w14:textId="4B162454" w:rsidR="00AC4115" w:rsidRPr="00272EF2" w:rsidRDefault="00870381" w:rsidP="00983B23">
      <w:pPr>
        <w:numPr>
          <w:ilvl w:val="0"/>
          <w:numId w:val="10"/>
        </w:numPr>
        <w:tabs>
          <w:tab w:val="clear" w:pos="52"/>
        </w:tabs>
        <w:ind w:left="360"/>
        <w:rPr>
          <w:rFonts w:ascii="Cambria" w:eastAsia="Times New Roman" w:hAnsi="Cambria" w:cs="Times New Roman"/>
          <w:color w:val="FF0000"/>
          <w:lang w:val="fr-CA"/>
        </w:rPr>
      </w:pPr>
      <w:r>
        <w:rPr>
          <w:rFonts w:ascii="Cambria" w:eastAsia="Times New Roman" w:hAnsi="Cambria" w:cs="Times New Roman"/>
          <w:color w:val="FF0000"/>
          <w:lang w:val="fr-CA"/>
        </w:rPr>
        <w:t xml:space="preserve">Les </w:t>
      </w:r>
      <w:r w:rsidR="00AC4115" w:rsidRPr="00272EF2">
        <w:rPr>
          <w:rFonts w:ascii="Cambria" w:eastAsia="Times New Roman" w:hAnsi="Cambria" w:cs="Times New Roman"/>
          <w:color w:val="FF0000"/>
          <w:lang w:val="fr-CA"/>
        </w:rPr>
        <w:t>Informations sur les méthodes d'administration de l'euthanasie, la fréquence et la nature des complications, quelles sont les mesures prises pour résoudre les complications</w:t>
      </w:r>
      <w:r>
        <w:rPr>
          <w:rFonts w:ascii="Cambria" w:eastAsia="Times New Roman" w:hAnsi="Cambria" w:cs="Times New Roman"/>
          <w:color w:val="FF0000"/>
          <w:lang w:val="fr-CA"/>
        </w:rPr>
        <w:t>, etc.</w:t>
      </w:r>
    </w:p>
    <w:p w14:paraId="67E5044F"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57E3340C"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42509909" w14:textId="40DE5BAA" w:rsidR="00AC4115" w:rsidRPr="00272EF2" w:rsidRDefault="00E4159E" w:rsidP="00F465D5">
      <w:pPr>
        <w:outlineLvl w:val="0"/>
        <w:rPr>
          <w:rFonts w:ascii="Cambria" w:hAnsi="Cambria" w:cs="Times New Roman"/>
          <w:color w:val="000000"/>
          <w:lang w:val="fr-CA"/>
        </w:rPr>
      </w:pPr>
      <w:r w:rsidRPr="00272EF2">
        <w:rPr>
          <w:rFonts w:ascii="Cambria" w:hAnsi="Cambria" w:cs="Times New Roman"/>
          <w:color w:val="000000"/>
          <w:lang w:val="fr-CA"/>
        </w:rPr>
        <w:t>LES ANNEXES</w:t>
      </w:r>
    </w:p>
    <w:p w14:paraId="2D6F4EAB" w14:textId="77777777" w:rsidR="00E4159E" w:rsidRPr="00272EF2" w:rsidRDefault="00E4159E" w:rsidP="00F465D5">
      <w:pPr>
        <w:outlineLvl w:val="0"/>
        <w:rPr>
          <w:rFonts w:ascii="Cambria" w:hAnsi="Cambria" w:cs="Times New Roman"/>
          <w:b/>
          <w:bCs/>
          <w:color w:val="000000"/>
          <w:lang w:val="fr-CA"/>
        </w:rPr>
      </w:pPr>
    </w:p>
    <w:p w14:paraId="290BBE98" w14:textId="5B85C073" w:rsidR="00AC4115" w:rsidRPr="00272EF2" w:rsidRDefault="00AC4115" w:rsidP="00F465D5">
      <w:pPr>
        <w:outlineLvl w:val="0"/>
        <w:rPr>
          <w:rFonts w:ascii="Cambria" w:hAnsi="Cambria" w:cs="Times New Roman"/>
          <w:color w:val="000000"/>
          <w:lang w:val="fr-CA"/>
        </w:rPr>
      </w:pPr>
      <w:r w:rsidRPr="00272EF2">
        <w:rPr>
          <w:rFonts w:ascii="Cambria" w:hAnsi="Cambria" w:cs="Times New Roman"/>
          <w:b/>
          <w:bCs/>
          <w:color w:val="000000"/>
          <w:lang w:val="fr-CA"/>
        </w:rPr>
        <w:t>Annexe 1 </w:t>
      </w:r>
    </w:p>
    <w:p w14:paraId="4DAF26E4" w14:textId="77777777" w:rsidR="005B7E22" w:rsidRPr="00272EF2" w:rsidRDefault="005B7E22" w:rsidP="005B7E22">
      <w:pPr>
        <w:rPr>
          <w:rFonts w:ascii="Cambria" w:hAnsi="Cambria" w:cs="Times New Roman"/>
          <w:b/>
          <w:bCs/>
          <w:color w:val="000000"/>
          <w:lang w:val="fr-CA"/>
        </w:rPr>
      </w:pPr>
      <w:r w:rsidRPr="00272EF2">
        <w:rPr>
          <w:rFonts w:ascii="Cambria" w:hAnsi="Cambria" w:cs="Times New Roman"/>
          <w:b/>
          <w:bCs/>
          <w:color w:val="000000"/>
          <w:lang w:val="fr-CA"/>
        </w:rPr>
        <w:t>Renseignements de base — Demande d’aide médicale à mourir</w:t>
      </w:r>
    </w:p>
    <w:p w14:paraId="5373D643" w14:textId="77777777" w:rsidR="005B7E22" w:rsidRPr="00272EF2" w:rsidRDefault="005B7E22" w:rsidP="005B7E22">
      <w:pPr>
        <w:rPr>
          <w:rFonts w:ascii="Cambria" w:hAnsi="Cambria" w:cs="Times New Roman"/>
          <w:color w:val="000000"/>
          <w:lang w:val="fr-CA"/>
        </w:rPr>
      </w:pPr>
      <w:r w:rsidRPr="00272EF2">
        <w:rPr>
          <w:rFonts w:ascii="Cambria" w:hAnsi="Cambria" w:cs="Times New Roman"/>
          <w:b/>
          <w:bCs/>
          <w:color w:val="000000"/>
          <w:lang w:val="fr-CA"/>
        </w:rPr>
        <w:t>1 </w:t>
      </w:r>
      <w:r w:rsidRPr="00272EF2">
        <w:rPr>
          <w:rFonts w:ascii="Cambria" w:hAnsi="Cambria" w:cs="Times New Roman"/>
          <w:color w:val="000000"/>
          <w:lang w:val="fr-CA"/>
        </w:rPr>
        <w:t>Renseignements ci-après au sujet du patient :</w:t>
      </w:r>
    </w:p>
    <w:p w14:paraId="1DEFB596" w14:textId="77777777" w:rsidR="005B7E22" w:rsidRPr="00272EF2" w:rsidRDefault="005B7E22" w:rsidP="005B7E22">
      <w:pPr>
        <w:ind w:left="360"/>
        <w:rPr>
          <w:rFonts w:ascii="Cambria" w:hAnsi="Cambria" w:cs="Times New Roman"/>
          <w:color w:val="000000"/>
          <w:lang w:val="fr-CA"/>
        </w:rPr>
      </w:pPr>
      <w:r w:rsidRPr="00272EF2">
        <w:rPr>
          <w:rFonts w:ascii="Cambria" w:hAnsi="Cambria" w:cs="Times New Roman"/>
          <w:b/>
          <w:bCs/>
          <w:color w:val="000000"/>
          <w:lang w:val="fr-CA"/>
        </w:rPr>
        <w:t>a) </w:t>
      </w:r>
      <w:r w:rsidRPr="00272EF2">
        <w:rPr>
          <w:rFonts w:ascii="Cambria" w:hAnsi="Cambria" w:cs="Times New Roman"/>
          <w:color w:val="000000"/>
          <w:lang w:val="fr-CA"/>
        </w:rPr>
        <w:t>date de naissance;</w:t>
      </w:r>
    </w:p>
    <w:p w14:paraId="10160EE4" w14:textId="77777777" w:rsidR="005B7E22" w:rsidRPr="00272EF2" w:rsidRDefault="005B7E22" w:rsidP="005B7E22">
      <w:pPr>
        <w:ind w:left="360"/>
        <w:rPr>
          <w:rFonts w:ascii="Cambria" w:hAnsi="Cambria" w:cs="Times New Roman"/>
          <w:color w:val="000000"/>
          <w:lang w:val="fr-CA"/>
        </w:rPr>
      </w:pPr>
      <w:r w:rsidRPr="00272EF2">
        <w:rPr>
          <w:rFonts w:ascii="Cambria" w:hAnsi="Cambria" w:cs="Times New Roman"/>
          <w:b/>
          <w:bCs/>
          <w:color w:val="000000"/>
          <w:lang w:val="fr-CA"/>
        </w:rPr>
        <w:t>b) </w:t>
      </w:r>
      <w:r w:rsidRPr="00272EF2">
        <w:rPr>
          <w:rFonts w:ascii="Cambria" w:hAnsi="Cambria" w:cs="Times New Roman"/>
          <w:color w:val="000000"/>
          <w:lang w:val="fr-CA"/>
        </w:rPr>
        <w:t>sexe;</w:t>
      </w:r>
    </w:p>
    <w:p w14:paraId="3945FAAC" w14:textId="77777777" w:rsidR="005B7E22" w:rsidRPr="00272EF2" w:rsidRDefault="005B7E22" w:rsidP="005B7E22">
      <w:pPr>
        <w:ind w:left="360"/>
        <w:rPr>
          <w:rFonts w:ascii="Cambria" w:hAnsi="Cambria" w:cs="Times New Roman"/>
          <w:color w:val="000000"/>
          <w:lang w:val="fr-CA"/>
        </w:rPr>
      </w:pPr>
      <w:r w:rsidRPr="00272EF2">
        <w:rPr>
          <w:rFonts w:ascii="Cambria" w:hAnsi="Cambria" w:cs="Times New Roman"/>
          <w:b/>
          <w:bCs/>
          <w:color w:val="000000"/>
          <w:lang w:val="fr-CA"/>
        </w:rPr>
        <w:t>c) </w:t>
      </w:r>
      <w:r w:rsidRPr="00272EF2">
        <w:rPr>
          <w:rFonts w:ascii="Cambria" w:hAnsi="Cambria" w:cs="Times New Roman"/>
          <w:color w:val="000000"/>
          <w:lang w:val="fr-CA"/>
        </w:rPr>
        <w:t>numéro d’assurance-maladie et province ou territoire qui l’a délivré ou, dans le cas où le patient n’en a pas, province ou territoire où il a son lieu de résidence habituel.</w:t>
      </w:r>
    </w:p>
    <w:p w14:paraId="4CAE7B04" w14:textId="77777777" w:rsidR="005B7E22" w:rsidRPr="00272EF2" w:rsidRDefault="005B7E22" w:rsidP="005B7E22">
      <w:pPr>
        <w:rPr>
          <w:rFonts w:ascii="Cambria" w:hAnsi="Cambria" w:cs="Times New Roman"/>
          <w:color w:val="000000"/>
          <w:lang w:val="fr-CA"/>
        </w:rPr>
      </w:pPr>
      <w:r w:rsidRPr="00272EF2">
        <w:rPr>
          <w:rFonts w:ascii="Cambria" w:hAnsi="Cambria" w:cs="Times New Roman"/>
          <w:b/>
          <w:bCs/>
          <w:color w:val="000000"/>
          <w:lang w:val="fr-CA"/>
        </w:rPr>
        <w:t>2 </w:t>
      </w:r>
      <w:r w:rsidRPr="00272EF2">
        <w:rPr>
          <w:rFonts w:ascii="Cambria" w:hAnsi="Cambria" w:cs="Times New Roman"/>
          <w:color w:val="000000"/>
          <w:lang w:val="fr-CA"/>
        </w:rPr>
        <w:t>Renseignements ci-après au sujet du praticien :</w:t>
      </w:r>
    </w:p>
    <w:p w14:paraId="5CB21CD2" w14:textId="77777777" w:rsidR="005B7E22" w:rsidRPr="00272EF2" w:rsidRDefault="005B7E22" w:rsidP="005B7E22">
      <w:pPr>
        <w:ind w:left="360"/>
        <w:rPr>
          <w:rFonts w:ascii="Cambria" w:hAnsi="Cambria" w:cs="Times New Roman"/>
          <w:color w:val="000000"/>
          <w:lang w:val="fr-CA"/>
        </w:rPr>
      </w:pPr>
      <w:r w:rsidRPr="00272EF2">
        <w:rPr>
          <w:rFonts w:ascii="Cambria" w:hAnsi="Cambria" w:cs="Times New Roman"/>
          <w:b/>
          <w:bCs/>
          <w:color w:val="000000"/>
          <w:lang w:val="fr-CA"/>
        </w:rPr>
        <w:lastRenderedPageBreak/>
        <w:t>a) </w:t>
      </w:r>
      <w:r w:rsidRPr="00272EF2">
        <w:rPr>
          <w:rFonts w:ascii="Cambria" w:hAnsi="Cambria" w:cs="Times New Roman"/>
          <w:color w:val="000000"/>
          <w:lang w:val="fr-CA"/>
        </w:rPr>
        <w:t>nom;</w:t>
      </w:r>
    </w:p>
    <w:p w14:paraId="3808925C" w14:textId="77777777" w:rsidR="005B7E22" w:rsidRPr="00272EF2" w:rsidRDefault="005B7E22" w:rsidP="005B7E22">
      <w:pPr>
        <w:ind w:left="360"/>
        <w:rPr>
          <w:rFonts w:ascii="Cambria" w:hAnsi="Cambria" w:cs="Times New Roman"/>
          <w:color w:val="000000"/>
          <w:lang w:val="fr-CA"/>
        </w:rPr>
      </w:pPr>
      <w:r w:rsidRPr="00272EF2">
        <w:rPr>
          <w:rFonts w:ascii="Cambria" w:hAnsi="Cambria" w:cs="Times New Roman"/>
          <w:b/>
          <w:bCs/>
          <w:color w:val="000000"/>
          <w:lang w:val="fr-CA"/>
        </w:rPr>
        <w:t>b) </w:t>
      </w:r>
      <w:r w:rsidRPr="00272EF2">
        <w:rPr>
          <w:rFonts w:ascii="Cambria" w:hAnsi="Cambria" w:cs="Times New Roman"/>
          <w:color w:val="000000"/>
          <w:lang w:val="fr-CA"/>
        </w:rPr>
        <w:t>profession, à savoir s’il est médecin ou infirmier praticien;</w:t>
      </w:r>
    </w:p>
    <w:p w14:paraId="3BE3A6BE" w14:textId="77777777" w:rsidR="005B7E22" w:rsidRPr="00272EF2" w:rsidRDefault="005B7E22" w:rsidP="005B7E22">
      <w:pPr>
        <w:ind w:left="360"/>
        <w:rPr>
          <w:rFonts w:ascii="Cambria" w:hAnsi="Cambria" w:cs="Times New Roman"/>
          <w:color w:val="000000"/>
          <w:lang w:val="fr-CA"/>
        </w:rPr>
      </w:pPr>
      <w:r w:rsidRPr="00272EF2">
        <w:rPr>
          <w:rFonts w:ascii="Cambria" w:hAnsi="Cambria" w:cs="Times New Roman"/>
          <w:b/>
          <w:bCs/>
          <w:color w:val="000000"/>
          <w:lang w:val="fr-CA"/>
        </w:rPr>
        <w:t>c) </w:t>
      </w:r>
      <w:r w:rsidRPr="00272EF2">
        <w:rPr>
          <w:rFonts w:ascii="Cambria" w:hAnsi="Cambria" w:cs="Times New Roman"/>
          <w:color w:val="000000"/>
          <w:lang w:val="fr-CA"/>
        </w:rPr>
        <w:t>s’agissant d’un médecin de famille, une mention à cet effet;</w:t>
      </w:r>
    </w:p>
    <w:p w14:paraId="2780A044" w14:textId="77777777" w:rsidR="005B7E22" w:rsidRPr="00272EF2" w:rsidRDefault="005B7E22" w:rsidP="005B7E22">
      <w:pPr>
        <w:ind w:left="360"/>
        <w:rPr>
          <w:rFonts w:ascii="Cambria" w:hAnsi="Cambria" w:cs="Times New Roman"/>
          <w:color w:val="000000"/>
          <w:lang w:val="fr-CA"/>
        </w:rPr>
      </w:pPr>
      <w:r w:rsidRPr="00272EF2">
        <w:rPr>
          <w:rFonts w:ascii="Cambria" w:hAnsi="Cambria" w:cs="Times New Roman"/>
          <w:b/>
          <w:bCs/>
          <w:color w:val="000000"/>
          <w:lang w:val="fr-CA"/>
        </w:rPr>
        <w:t>d) </w:t>
      </w:r>
      <w:r w:rsidRPr="00272EF2">
        <w:rPr>
          <w:rFonts w:ascii="Cambria" w:hAnsi="Cambria" w:cs="Times New Roman"/>
          <w:color w:val="000000"/>
          <w:lang w:val="fr-CA"/>
        </w:rPr>
        <w:t>s’agissant d’un médecin autre qu’un médecin de famille, son champ de spécialisation;</w:t>
      </w:r>
    </w:p>
    <w:p w14:paraId="0C9110FF" w14:textId="77777777" w:rsidR="005B7E22" w:rsidRPr="00272EF2" w:rsidRDefault="005B7E22" w:rsidP="005B7E22">
      <w:pPr>
        <w:ind w:left="360"/>
        <w:rPr>
          <w:rFonts w:ascii="Cambria" w:hAnsi="Cambria" w:cs="Times New Roman"/>
          <w:color w:val="000000"/>
          <w:lang w:val="fr-CA"/>
        </w:rPr>
      </w:pPr>
      <w:r w:rsidRPr="00272EF2">
        <w:rPr>
          <w:rFonts w:ascii="Cambria" w:hAnsi="Cambria" w:cs="Times New Roman"/>
          <w:b/>
          <w:bCs/>
          <w:color w:val="000000"/>
          <w:lang w:val="fr-CA"/>
        </w:rPr>
        <w:t>e) </w:t>
      </w:r>
      <w:r w:rsidRPr="00272EF2">
        <w:rPr>
          <w:rFonts w:ascii="Cambria" w:hAnsi="Cambria" w:cs="Times New Roman"/>
          <w:color w:val="000000"/>
          <w:lang w:val="fr-CA"/>
        </w:rPr>
        <w:t>province ou territoire où il exerce sa profession et, dans le cas où il exerce dans plusieurs provinces ou territoires, province ou territoire où il a reçu la demande;</w:t>
      </w:r>
    </w:p>
    <w:p w14:paraId="3445B445" w14:textId="77777777" w:rsidR="005B7E22" w:rsidRPr="00272EF2" w:rsidRDefault="005B7E22" w:rsidP="005B7E22">
      <w:pPr>
        <w:ind w:left="360"/>
        <w:rPr>
          <w:rFonts w:ascii="Cambria" w:hAnsi="Cambria" w:cs="Times New Roman"/>
          <w:color w:val="000000"/>
          <w:lang w:val="fr-CA"/>
        </w:rPr>
      </w:pPr>
      <w:r w:rsidRPr="00272EF2">
        <w:rPr>
          <w:rFonts w:ascii="Cambria" w:hAnsi="Cambria" w:cs="Times New Roman"/>
          <w:b/>
          <w:bCs/>
          <w:color w:val="000000"/>
          <w:lang w:val="fr-CA"/>
        </w:rPr>
        <w:t>f) </w:t>
      </w:r>
      <w:r w:rsidRPr="00272EF2">
        <w:rPr>
          <w:rFonts w:ascii="Cambria" w:hAnsi="Cambria" w:cs="Times New Roman"/>
          <w:color w:val="000000"/>
          <w:lang w:val="fr-CA"/>
        </w:rPr>
        <w:t>numéro de permis d’exercice qui lui a été attribué dans la province ou le territoire où il a reçu la demande;</w:t>
      </w:r>
    </w:p>
    <w:p w14:paraId="7121864B" w14:textId="77777777" w:rsidR="005B7E22" w:rsidRPr="00272EF2" w:rsidRDefault="005B7E22" w:rsidP="005B7E22">
      <w:pPr>
        <w:ind w:left="360"/>
        <w:rPr>
          <w:rFonts w:ascii="Cambria" w:hAnsi="Cambria" w:cs="Times New Roman"/>
          <w:color w:val="000000"/>
          <w:lang w:val="fr-CA"/>
        </w:rPr>
      </w:pPr>
      <w:r w:rsidRPr="00272EF2">
        <w:rPr>
          <w:rFonts w:ascii="Cambria" w:hAnsi="Cambria" w:cs="Times New Roman"/>
          <w:b/>
          <w:bCs/>
          <w:color w:val="000000"/>
          <w:lang w:val="fr-CA"/>
        </w:rPr>
        <w:t>g) </w:t>
      </w:r>
      <w:r w:rsidRPr="00272EF2">
        <w:rPr>
          <w:rFonts w:ascii="Cambria" w:hAnsi="Cambria" w:cs="Times New Roman"/>
          <w:color w:val="000000"/>
          <w:lang w:val="fr-CA"/>
        </w:rPr>
        <w:t>adresse de son lieu de travail et, le cas échéant, adresse électronique au travail;</w:t>
      </w:r>
    </w:p>
    <w:p w14:paraId="2E29D32C" w14:textId="77777777" w:rsidR="005B7E22" w:rsidRPr="00272EF2" w:rsidRDefault="005B7E22" w:rsidP="005B7E22">
      <w:pPr>
        <w:ind w:left="360"/>
        <w:rPr>
          <w:rFonts w:ascii="Cambria" w:hAnsi="Cambria" w:cs="Times New Roman"/>
          <w:color w:val="000000"/>
          <w:lang w:val="fr-CA"/>
        </w:rPr>
      </w:pPr>
      <w:r w:rsidRPr="00272EF2">
        <w:rPr>
          <w:rFonts w:ascii="Cambria" w:hAnsi="Cambria" w:cs="Times New Roman"/>
          <w:b/>
          <w:bCs/>
          <w:color w:val="000000"/>
          <w:lang w:val="fr-CA"/>
        </w:rPr>
        <w:t>h) </w:t>
      </w:r>
      <w:r w:rsidRPr="00272EF2">
        <w:rPr>
          <w:rFonts w:ascii="Cambria" w:hAnsi="Cambria" w:cs="Times New Roman"/>
          <w:color w:val="000000"/>
          <w:lang w:val="fr-CA"/>
        </w:rPr>
        <w:t>mention indiquant si, avant de recevoir la demande, il avait une relation thérapeutique avec le patient.</w:t>
      </w:r>
    </w:p>
    <w:p w14:paraId="1597166E" w14:textId="77777777" w:rsidR="005B7E22" w:rsidRPr="00272EF2" w:rsidRDefault="005B7E22" w:rsidP="005B7E22">
      <w:pPr>
        <w:rPr>
          <w:rFonts w:ascii="Cambria" w:hAnsi="Cambria" w:cs="Times New Roman"/>
          <w:color w:val="000000"/>
          <w:lang w:val="fr-CA"/>
        </w:rPr>
      </w:pPr>
      <w:r w:rsidRPr="00272EF2">
        <w:rPr>
          <w:rFonts w:ascii="Cambria" w:hAnsi="Cambria" w:cs="Times New Roman"/>
          <w:b/>
          <w:bCs/>
          <w:color w:val="000000"/>
          <w:lang w:val="fr-CA"/>
        </w:rPr>
        <w:t>3 </w:t>
      </w:r>
      <w:r w:rsidRPr="00272EF2">
        <w:rPr>
          <w:rFonts w:ascii="Cambria" w:hAnsi="Cambria" w:cs="Times New Roman"/>
          <w:color w:val="000000"/>
          <w:lang w:val="fr-CA"/>
        </w:rPr>
        <w:t>Renseignements ci-après au sujet de la demande :</w:t>
      </w:r>
    </w:p>
    <w:p w14:paraId="60442C76" w14:textId="77777777" w:rsidR="005B7E22" w:rsidRPr="00272EF2" w:rsidRDefault="005B7E22" w:rsidP="005B7E22">
      <w:pPr>
        <w:ind w:left="360"/>
        <w:rPr>
          <w:rFonts w:ascii="Cambria" w:hAnsi="Cambria" w:cs="Times New Roman"/>
          <w:color w:val="000000"/>
          <w:lang w:val="fr-CA"/>
        </w:rPr>
      </w:pPr>
      <w:r w:rsidRPr="00272EF2">
        <w:rPr>
          <w:rFonts w:ascii="Cambria" w:hAnsi="Cambria" w:cs="Times New Roman"/>
          <w:b/>
          <w:bCs/>
          <w:color w:val="000000"/>
          <w:lang w:val="fr-CA"/>
        </w:rPr>
        <w:t>a) </w:t>
      </w:r>
      <w:r w:rsidRPr="00272EF2">
        <w:rPr>
          <w:rFonts w:ascii="Cambria" w:hAnsi="Cambria" w:cs="Times New Roman"/>
          <w:color w:val="000000"/>
          <w:lang w:val="fr-CA"/>
        </w:rPr>
        <w:t>date à laquelle le praticien a reçu la demande;</w:t>
      </w:r>
    </w:p>
    <w:p w14:paraId="326A950B" w14:textId="77777777" w:rsidR="005B7E22" w:rsidRPr="00272EF2" w:rsidRDefault="005B7E22" w:rsidP="005B7E22">
      <w:pPr>
        <w:ind w:left="360"/>
        <w:rPr>
          <w:rFonts w:ascii="Cambria" w:hAnsi="Cambria" w:cs="Times New Roman"/>
          <w:color w:val="000000"/>
          <w:lang w:val="fr-CA"/>
        </w:rPr>
      </w:pPr>
      <w:r w:rsidRPr="00272EF2">
        <w:rPr>
          <w:rFonts w:ascii="Cambria" w:hAnsi="Cambria" w:cs="Times New Roman"/>
          <w:b/>
          <w:bCs/>
          <w:color w:val="000000"/>
          <w:lang w:val="fr-CA"/>
        </w:rPr>
        <w:t>b) </w:t>
      </w:r>
      <w:r w:rsidRPr="00272EF2">
        <w:rPr>
          <w:rFonts w:ascii="Cambria" w:hAnsi="Cambria" w:cs="Times New Roman"/>
          <w:color w:val="000000"/>
          <w:lang w:val="fr-CA"/>
        </w:rPr>
        <w:t>mention indiquant si le praticien a reçu la demande directement du patient ou par l’intermédiaire d’un autre praticien, d’un service de coordination de soins ou d’un autre tiers.</w:t>
      </w:r>
    </w:p>
    <w:p w14:paraId="14FEED2E"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12DDC053"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6027F5FC" w14:textId="3AE62CDD" w:rsidR="00AC4115" w:rsidRPr="00272EF2" w:rsidRDefault="00870381" w:rsidP="00983B23">
      <w:pPr>
        <w:numPr>
          <w:ilvl w:val="0"/>
          <w:numId w:val="10"/>
        </w:numPr>
        <w:tabs>
          <w:tab w:val="clear" w:pos="52"/>
        </w:tabs>
        <w:ind w:left="360"/>
        <w:rPr>
          <w:rFonts w:ascii="Cambria" w:eastAsia="Times New Roman" w:hAnsi="Cambria" w:cs="Times New Roman"/>
          <w:color w:val="FF0000"/>
          <w:lang w:val="fr-CA"/>
        </w:rPr>
      </w:pPr>
      <w:r>
        <w:rPr>
          <w:rFonts w:ascii="Cambria" w:eastAsia="Times New Roman" w:hAnsi="Cambria" w:cs="Times New Roman"/>
          <w:color w:val="FF0000"/>
          <w:lang w:val="fr-CA"/>
        </w:rPr>
        <w:t>De l’</w:t>
      </w:r>
      <w:r w:rsidR="00AC4115" w:rsidRPr="00272EF2">
        <w:rPr>
          <w:rFonts w:ascii="Cambria" w:eastAsia="Times New Roman" w:hAnsi="Cambria" w:cs="Times New Roman"/>
          <w:color w:val="FF0000"/>
          <w:lang w:val="fr-CA"/>
        </w:rPr>
        <w:t xml:space="preserve">Information sur le nombre </w:t>
      </w:r>
      <w:r w:rsidR="005B7E22" w:rsidRPr="00272EF2">
        <w:rPr>
          <w:rFonts w:ascii="Cambria" w:eastAsia="Times New Roman" w:hAnsi="Cambria" w:cs="Times New Roman"/>
          <w:color w:val="FF0000"/>
          <w:lang w:val="fr-CA"/>
        </w:rPr>
        <w:t xml:space="preserve">de </w:t>
      </w:r>
      <w:r w:rsidR="00CB1AA4" w:rsidRPr="00272EF2">
        <w:rPr>
          <w:rFonts w:ascii="Cambria" w:eastAsia="Times New Roman" w:hAnsi="Cambria" w:cs="Times New Roman"/>
          <w:color w:val="FF0000"/>
          <w:lang w:val="fr-CA"/>
        </w:rPr>
        <w:t>SA / E</w:t>
      </w:r>
      <w:r w:rsidR="00AC4115" w:rsidRPr="00272EF2">
        <w:rPr>
          <w:rFonts w:ascii="Cambria" w:eastAsia="Times New Roman" w:hAnsi="Cambria" w:cs="Times New Roman"/>
          <w:color w:val="FF0000"/>
          <w:lang w:val="fr-CA"/>
        </w:rPr>
        <w:t xml:space="preserve"> fait par </w:t>
      </w:r>
      <w:r>
        <w:rPr>
          <w:rFonts w:ascii="Cambria" w:eastAsia="Times New Roman" w:hAnsi="Cambria" w:cs="Times New Roman"/>
          <w:color w:val="FF0000"/>
          <w:lang w:val="fr-CA"/>
        </w:rPr>
        <w:t>chaque</w:t>
      </w:r>
      <w:r w:rsidR="00AC4115" w:rsidRPr="00272EF2">
        <w:rPr>
          <w:rFonts w:ascii="Cambria" w:eastAsia="Times New Roman" w:hAnsi="Cambria" w:cs="Times New Roman"/>
          <w:color w:val="FF0000"/>
          <w:lang w:val="fr-CA"/>
        </w:rPr>
        <w:t xml:space="preserve"> praticien doit être inclus dans les rapports, ainsi que </w:t>
      </w:r>
      <w:r w:rsidR="005B7E22" w:rsidRPr="00272EF2">
        <w:rPr>
          <w:rFonts w:ascii="Cambria" w:eastAsia="Times New Roman" w:hAnsi="Cambria" w:cs="Times New Roman"/>
          <w:color w:val="FF0000"/>
          <w:lang w:val="fr-CA"/>
        </w:rPr>
        <w:t xml:space="preserve">les renseignements </w:t>
      </w:r>
      <w:r w:rsidR="00AC4115" w:rsidRPr="00272EF2">
        <w:rPr>
          <w:rFonts w:ascii="Cambria" w:eastAsia="Times New Roman" w:hAnsi="Cambria" w:cs="Times New Roman"/>
          <w:color w:val="FF0000"/>
          <w:lang w:val="fr-CA"/>
        </w:rPr>
        <w:t xml:space="preserve">sur les applications antérieures pour </w:t>
      </w:r>
      <w:r w:rsidR="005B7E22" w:rsidRPr="00272EF2">
        <w:rPr>
          <w:rFonts w:ascii="Cambria" w:eastAsia="Times New Roman" w:hAnsi="Cambria" w:cs="Times New Roman"/>
          <w:color w:val="FF0000"/>
          <w:lang w:val="fr-CA"/>
        </w:rPr>
        <w:t xml:space="preserve">le </w:t>
      </w:r>
      <w:r w:rsidR="00CB1AA4" w:rsidRPr="00272EF2">
        <w:rPr>
          <w:rFonts w:ascii="Cambria" w:eastAsia="Times New Roman" w:hAnsi="Cambria" w:cs="Times New Roman"/>
          <w:color w:val="FF0000"/>
          <w:lang w:val="fr-CA"/>
        </w:rPr>
        <w:t>SA / E</w:t>
      </w:r>
      <w:r w:rsidR="00AC4115" w:rsidRPr="00272EF2">
        <w:rPr>
          <w:rFonts w:ascii="Cambria" w:eastAsia="Times New Roman" w:hAnsi="Cambria" w:cs="Times New Roman"/>
          <w:color w:val="FF0000"/>
          <w:lang w:val="fr-CA"/>
        </w:rPr>
        <w:t xml:space="preserve"> faite par la personne.</w:t>
      </w:r>
    </w:p>
    <w:p w14:paraId="7814A979" w14:textId="1A9A495F" w:rsidR="00AC4115" w:rsidRPr="00272EF2" w:rsidRDefault="00AC4115" w:rsidP="00983B23">
      <w:pPr>
        <w:numPr>
          <w:ilvl w:val="0"/>
          <w:numId w:val="10"/>
        </w:numPr>
        <w:tabs>
          <w:tab w:val="clear" w:pos="52"/>
        </w:tabs>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Comment le médecin </w:t>
      </w:r>
      <w:r w:rsidR="00972C67">
        <w:rPr>
          <w:rFonts w:ascii="Cambria" w:eastAsia="Times New Roman" w:hAnsi="Cambria" w:cs="Times New Roman"/>
          <w:color w:val="FF0000"/>
          <w:lang w:val="fr-CA"/>
        </w:rPr>
        <w:t>est</w:t>
      </w:r>
      <w:r w:rsidR="005B7E22" w:rsidRPr="00272EF2">
        <w:rPr>
          <w:rFonts w:ascii="Cambria" w:eastAsia="Times New Roman" w:hAnsi="Cambria" w:cs="Times New Roman"/>
          <w:color w:val="FF0000"/>
          <w:lang w:val="fr-CA"/>
        </w:rPr>
        <w:t>-il</w:t>
      </w:r>
      <w:r w:rsidRPr="00272EF2">
        <w:rPr>
          <w:rFonts w:ascii="Cambria" w:eastAsia="Times New Roman" w:hAnsi="Cambria" w:cs="Times New Roman"/>
          <w:color w:val="FF0000"/>
          <w:lang w:val="fr-CA"/>
        </w:rPr>
        <w:t xml:space="preserve"> </w:t>
      </w:r>
      <w:r w:rsidR="00972C67">
        <w:rPr>
          <w:rFonts w:ascii="Cambria" w:eastAsia="Times New Roman" w:hAnsi="Cambria" w:cs="Times New Roman"/>
          <w:color w:val="FF0000"/>
          <w:lang w:val="fr-CA"/>
        </w:rPr>
        <w:t xml:space="preserve">censé </w:t>
      </w:r>
      <w:r w:rsidRPr="00272EF2">
        <w:rPr>
          <w:rFonts w:ascii="Cambria" w:eastAsia="Times New Roman" w:hAnsi="Cambria" w:cs="Times New Roman"/>
          <w:color w:val="FF0000"/>
          <w:lang w:val="fr-CA"/>
        </w:rPr>
        <w:t xml:space="preserve">faire en sorte que la demande ne résulte pas d'une </w:t>
      </w:r>
      <w:r w:rsidR="00FA6AC1" w:rsidRPr="00272EF2">
        <w:rPr>
          <w:rFonts w:ascii="Cambria" w:eastAsia="Times New Roman" w:hAnsi="Cambria" w:cs="Times New Roman"/>
          <w:color w:val="FF0000"/>
          <w:lang w:val="fr-CA"/>
        </w:rPr>
        <w:t>« </w:t>
      </w:r>
      <w:r w:rsidRPr="00272EF2">
        <w:rPr>
          <w:rFonts w:ascii="Cambria" w:eastAsia="Times New Roman" w:hAnsi="Cambria" w:cs="Times New Roman"/>
          <w:color w:val="FF0000"/>
          <w:lang w:val="fr-CA"/>
        </w:rPr>
        <w:t>pression extérieure</w:t>
      </w:r>
      <w:r w:rsidR="00FA6AC1" w:rsidRPr="00272EF2">
        <w:rPr>
          <w:rFonts w:ascii="Cambria" w:eastAsia="Times New Roman" w:hAnsi="Cambria" w:cs="Times New Roman"/>
          <w:color w:val="FF0000"/>
          <w:lang w:val="fr-CA"/>
        </w:rPr>
        <w:t> »</w:t>
      </w:r>
      <w:r w:rsidRPr="00272EF2">
        <w:rPr>
          <w:rFonts w:ascii="Cambria" w:eastAsia="Times New Roman" w:hAnsi="Cambria" w:cs="Times New Roman"/>
          <w:color w:val="FF0000"/>
          <w:lang w:val="fr-CA"/>
        </w:rPr>
        <w:t xml:space="preserve"> si</w:t>
      </w:r>
      <w:r w:rsidR="00FA6AC1" w:rsidRPr="00272EF2">
        <w:rPr>
          <w:rFonts w:ascii="Cambria" w:eastAsia="Times New Roman" w:hAnsi="Cambria" w:cs="Times New Roman"/>
          <w:color w:val="FF0000"/>
          <w:lang w:val="fr-CA"/>
        </w:rPr>
        <w:t xml:space="preserve"> la demande</w:t>
      </w:r>
      <w:r w:rsidRPr="00272EF2">
        <w:rPr>
          <w:rFonts w:ascii="Cambria" w:eastAsia="Times New Roman" w:hAnsi="Cambria" w:cs="Times New Roman"/>
          <w:color w:val="FF0000"/>
          <w:lang w:val="fr-CA"/>
        </w:rPr>
        <w:t xml:space="preserve"> </w:t>
      </w:r>
      <w:r w:rsidR="00FA6AC1" w:rsidRPr="00272EF2">
        <w:rPr>
          <w:rFonts w:ascii="Cambria" w:eastAsia="Times New Roman" w:hAnsi="Cambria" w:cs="Times New Roman"/>
          <w:color w:val="FF0000"/>
          <w:lang w:val="fr-CA"/>
        </w:rPr>
        <w:t>(</w:t>
      </w:r>
      <w:r w:rsidRPr="00272EF2">
        <w:rPr>
          <w:rFonts w:ascii="Cambria" w:eastAsia="Times New Roman" w:hAnsi="Cambria" w:cs="Times New Roman"/>
          <w:color w:val="FF0000"/>
          <w:lang w:val="fr-CA"/>
        </w:rPr>
        <w:t>complétée, signée</w:t>
      </w:r>
      <w:r w:rsidR="00FA6AC1" w:rsidRPr="00272EF2">
        <w:rPr>
          <w:rFonts w:ascii="Cambria" w:eastAsia="Times New Roman" w:hAnsi="Cambria" w:cs="Times New Roman"/>
          <w:color w:val="FF0000"/>
          <w:lang w:val="fr-CA"/>
        </w:rPr>
        <w:t>, attesté)</w:t>
      </w:r>
      <w:r w:rsidRPr="00272EF2">
        <w:rPr>
          <w:rFonts w:ascii="Cambria" w:eastAsia="Times New Roman" w:hAnsi="Cambria" w:cs="Times New Roman"/>
          <w:color w:val="FF0000"/>
          <w:lang w:val="fr-CA"/>
        </w:rPr>
        <w:t xml:space="preserve"> est remis</w:t>
      </w:r>
      <w:r w:rsidR="00FA6AC1" w:rsidRPr="00272EF2">
        <w:rPr>
          <w:rFonts w:ascii="Cambria" w:eastAsia="Times New Roman" w:hAnsi="Cambria" w:cs="Times New Roman"/>
          <w:color w:val="FF0000"/>
          <w:lang w:val="fr-CA"/>
        </w:rPr>
        <w:t>e</w:t>
      </w:r>
      <w:r w:rsidRPr="00272EF2">
        <w:rPr>
          <w:rFonts w:ascii="Cambria" w:eastAsia="Times New Roman" w:hAnsi="Cambria" w:cs="Times New Roman"/>
          <w:color w:val="FF0000"/>
          <w:lang w:val="fr-CA"/>
        </w:rPr>
        <w:t xml:space="preserve"> par un tiers?</w:t>
      </w:r>
    </w:p>
    <w:p w14:paraId="4BB67A7F" w14:textId="75EF2A5D" w:rsidR="00AC4115" w:rsidRPr="00272EF2" w:rsidRDefault="00AC4115" w:rsidP="00983B23">
      <w:pPr>
        <w:numPr>
          <w:ilvl w:val="0"/>
          <w:numId w:val="10"/>
        </w:numPr>
        <w:tabs>
          <w:tab w:val="clear" w:pos="52"/>
        </w:tabs>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Si le « </w:t>
      </w:r>
      <w:r w:rsidR="00FA6AC1" w:rsidRPr="00272EF2">
        <w:rPr>
          <w:rFonts w:ascii="Cambria" w:eastAsia="Times New Roman" w:hAnsi="Cambria" w:cs="Times New Roman"/>
          <w:color w:val="FF0000"/>
          <w:lang w:val="fr-CA"/>
        </w:rPr>
        <w:t>tiers</w:t>
      </w:r>
      <w:r w:rsidRPr="00272EF2">
        <w:rPr>
          <w:rFonts w:ascii="Cambria" w:eastAsia="Times New Roman" w:hAnsi="Cambria" w:cs="Times New Roman"/>
          <w:color w:val="FF0000"/>
          <w:lang w:val="fr-CA"/>
        </w:rPr>
        <w:t xml:space="preserve"> » est une organisation de </w:t>
      </w:r>
      <w:r w:rsidR="00FA6AC1" w:rsidRPr="00272EF2">
        <w:rPr>
          <w:rFonts w:ascii="Cambria" w:eastAsia="Times New Roman" w:hAnsi="Cambria" w:cs="Times New Roman"/>
          <w:color w:val="FF0000"/>
          <w:lang w:val="fr-CA"/>
        </w:rPr>
        <w:t>promotion du</w:t>
      </w:r>
      <w:r w:rsidRPr="00272EF2">
        <w:rPr>
          <w:rFonts w:ascii="Cambria" w:eastAsia="Times New Roman" w:hAnsi="Cambria" w:cs="Times New Roman"/>
          <w:color w:val="FF0000"/>
          <w:lang w:val="fr-CA"/>
        </w:rPr>
        <w:t xml:space="preserve"> suicide assisté, cela devrait être précisé.</w:t>
      </w:r>
    </w:p>
    <w:p w14:paraId="32863793" w14:textId="77777777" w:rsidR="00AC4115" w:rsidRPr="00272EF2" w:rsidRDefault="00AC4115" w:rsidP="005B7E22">
      <w:pPr>
        <w:rPr>
          <w:rFonts w:ascii="Cambria" w:eastAsia="Times New Roman" w:hAnsi="Cambria" w:cs="Times New Roman"/>
          <w:color w:val="FF0000"/>
          <w:lang w:val="fr-CA"/>
        </w:rPr>
      </w:pPr>
      <w:r w:rsidRPr="00272EF2">
        <w:rPr>
          <w:rFonts w:ascii="Cambria" w:eastAsia="Times New Roman" w:hAnsi="Cambria" w:cs="Times New Roman"/>
          <w:color w:val="FF0000"/>
          <w:lang w:val="fr-CA"/>
        </w:rPr>
        <w:t> </w:t>
      </w:r>
    </w:p>
    <w:p w14:paraId="620EC948"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0767614F" w14:textId="77777777" w:rsidR="00FA6AC1" w:rsidRPr="00272EF2" w:rsidRDefault="00AC4115" w:rsidP="00FA6AC1">
      <w:pPr>
        <w:outlineLvl w:val="0"/>
        <w:rPr>
          <w:rFonts w:ascii="Cambria" w:hAnsi="Cambria" w:cs="Times New Roman"/>
          <w:b/>
          <w:bCs/>
          <w:color w:val="000000"/>
          <w:lang w:val="fr-CA"/>
        </w:rPr>
      </w:pPr>
      <w:r w:rsidRPr="00272EF2">
        <w:rPr>
          <w:rFonts w:ascii="Cambria" w:hAnsi="Cambria" w:cs="Times New Roman"/>
          <w:b/>
          <w:bCs/>
          <w:color w:val="000000"/>
          <w:lang w:val="fr-CA"/>
        </w:rPr>
        <w:t>Annexe 2 </w:t>
      </w:r>
      <w:r w:rsidRPr="00272EF2">
        <w:rPr>
          <w:rFonts w:ascii="Cambria" w:hAnsi="Cambria" w:cs="Times New Roman"/>
          <w:color w:val="000000"/>
          <w:lang w:val="fr-CA"/>
        </w:rPr>
        <w:t>- </w:t>
      </w:r>
      <w:r w:rsidR="00FA6AC1" w:rsidRPr="00272EF2">
        <w:rPr>
          <w:rFonts w:ascii="Cambria" w:hAnsi="Cambria" w:cs="Times New Roman"/>
          <w:b/>
          <w:bCs/>
          <w:color w:val="000000"/>
          <w:lang w:val="fr-CA"/>
        </w:rPr>
        <w:t>Aiguillage du patient</w:t>
      </w:r>
    </w:p>
    <w:p w14:paraId="240CC468" w14:textId="77777777" w:rsidR="00FA6AC1" w:rsidRPr="00272EF2" w:rsidRDefault="00FA6AC1" w:rsidP="00FA6AC1">
      <w:pPr>
        <w:outlineLvl w:val="0"/>
        <w:rPr>
          <w:rFonts w:ascii="Cambria" w:hAnsi="Cambria" w:cs="Times New Roman"/>
          <w:bCs/>
          <w:color w:val="000000"/>
          <w:lang w:val="fr-CA"/>
        </w:rPr>
      </w:pPr>
      <w:r w:rsidRPr="00272EF2">
        <w:rPr>
          <w:rFonts w:ascii="Cambria" w:hAnsi="Cambria" w:cs="Times New Roman"/>
          <w:b/>
          <w:bCs/>
          <w:color w:val="000000"/>
          <w:lang w:val="fr-CA"/>
        </w:rPr>
        <w:t>1</w:t>
      </w:r>
      <w:r w:rsidRPr="00272EF2">
        <w:rPr>
          <w:rFonts w:ascii="Cambria" w:hAnsi="Cambria" w:cs="Times New Roman"/>
          <w:bCs/>
          <w:color w:val="000000"/>
          <w:lang w:val="fr-CA"/>
        </w:rPr>
        <w:t> Date à laquelle le patient a été aiguillé.</w:t>
      </w:r>
    </w:p>
    <w:p w14:paraId="18D77FCF" w14:textId="77777777" w:rsidR="00FA6AC1" w:rsidRPr="00272EF2" w:rsidRDefault="00FA6AC1" w:rsidP="00FA6AC1">
      <w:pPr>
        <w:outlineLvl w:val="0"/>
        <w:rPr>
          <w:rFonts w:ascii="Cambria" w:hAnsi="Cambria" w:cs="Times New Roman"/>
          <w:bCs/>
          <w:color w:val="000000"/>
          <w:lang w:val="fr-CA"/>
        </w:rPr>
      </w:pPr>
      <w:r w:rsidRPr="00272EF2">
        <w:rPr>
          <w:rFonts w:ascii="Cambria" w:hAnsi="Cambria" w:cs="Times New Roman"/>
          <w:b/>
          <w:bCs/>
          <w:color w:val="000000"/>
          <w:lang w:val="fr-CA"/>
        </w:rPr>
        <w:t>2</w:t>
      </w:r>
      <w:r w:rsidRPr="00272EF2">
        <w:rPr>
          <w:rFonts w:ascii="Cambria" w:hAnsi="Cambria" w:cs="Times New Roman"/>
          <w:bCs/>
          <w:color w:val="000000"/>
          <w:lang w:val="fr-CA"/>
        </w:rPr>
        <w:t xml:space="preserve"> Dans le cas où le praticien a reçu la demande dans un hôpital, un établissement de soins pour bénéficiaires internes ou un établissement de soins palliatifs, </w:t>
      </w:r>
      <w:r w:rsidRPr="00272EF2">
        <w:rPr>
          <w:rFonts w:ascii="Cambria" w:hAnsi="Cambria" w:cs="Times New Roman"/>
          <w:bCs/>
          <w:color w:val="FF0000"/>
          <w:lang w:val="fr-CA"/>
        </w:rPr>
        <w:t xml:space="preserve">mention indiquant si </w:t>
      </w:r>
      <w:r w:rsidRPr="00272EF2">
        <w:rPr>
          <w:rFonts w:ascii="Cambria" w:hAnsi="Cambria" w:cs="Times New Roman"/>
          <w:bCs/>
          <w:color w:val="000000"/>
          <w:lang w:val="fr-CA"/>
        </w:rPr>
        <w:t>la décision d’aiguiller le patient a résulté de l’application des politiques de l’hôpital ou de l’établissement en matière d’aide médicale à mourir.</w:t>
      </w:r>
    </w:p>
    <w:p w14:paraId="1E4EDA41" w14:textId="77777777" w:rsidR="00FA6AC1" w:rsidRPr="00272EF2" w:rsidRDefault="00FA6AC1" w:rsidP="00FA6AC1">
      <w:pPr>
        <w:outlineLvl w:val="0"/>
        <w:rPr>
          <w:rFonts w:ascii="Cambria" w:hAnsi="Cambria" w:cs="Times New Roman"/>
          <w:bCs/>
          <w:color w:val="000000"/>
          <w:lang w:val="fr-CA"/>
        </w:rPr>
      </w:pPr>
      <w:r w:rsidRPr="00272EF2">
        <w:rPr>
          <w:rFonts w:ascii="Cambria" w:hAnsi="Cambria" w:cs="Times New Roman"/>
          <w:b/>
          <w:bCs/>
          <w:color w:val="000000"/>
          <w:lang w:val="fr-CA"/>
        </w:rPr>
        <w:t>3</w:t>
      </w:r>
      <w:r w:rsidRPr="00272EF2">
        <w:rPr>
          <w:rFonts w:ascii="Cambria" w:hAnsi="Cambria" w:cs="Times New Roman"/>
          <w:bCs/>
          <w:color w:val="000000"/>
          <w:lang w:val="fr-CA"/>
        </w:rPr>
        <w:t> Mention indiquant si le praticien avait conclu que le patient remplissait tous les critères d’admissibilité avant de l’aiguiller.</w:t>
      </w:r>
    </w:p>
    <w:p w14:paraId="71EF4312" w14:textId="171B7A28" w:rsidR="00AC4115" w:rsidRPr="00272EF2" w:rsidRDefault="00AC4115" w:rsidP="00F465D5">
      <w:pPr>
        <w:rPr>
          <w:rFonts w:ascii="Cambria" w:hAnsi="Cambria" w:cs="Times New Roman"/>
          <w:color w:val="000000"/>
          <w:lang w:val="fr-CA"/>
        </w:rPr>
      </w:pPr>
    </w:p>
    <w:p w14:paraId="02ED033A"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59A17AF2" w14:textId="29F71D43" w:rsidR="00AC4115" w:rsidRPr="00272EF2" w:rsidRDefault="00AC4115" w:rsidP="00F465D5">
      <w:pPr>
        <w:rPr>
          <w:rFonts w:ascii="Cambria" w:hAnsi="Cambria" w:cs="Times New Roman"/>
          <w:color w:val="000000"/>
          <w:lang w:val="fr-CA"/>
        </w:rPr>
      </w:pPr>
      <w:r w:rsidRPr="00272EF2">
        <w:rPr>
          <w:rFonts w:ascii="Cambria" w:hAnsi="Cambria" w:cs="Times New Roman"/>
          <w:color w:val="FF0000"/>
          <w:lang w:val="fr-CA"/>
        </w:rPr>
        <w:t xml:space="preserve">Si la partie de renvoi est une organisation de </w:t>
      </w:r>
      <w:r w:rsidR="00FA6AC1" w:rsidRPr="00272EF2">
        <w:rPr>
          <w:rFonts w:ascii="Cambria" w:hAnsi="Cambria" w:cs="Times New Roman"/>
          <w:color w:val="FF0000"/>
          <w:lang w:val="fr-CA"/>
        </w:rPr>
        <w:t>promotion du</w:t>
      </w:r>
      <w:r w:rsidRPr="00272EF2">
        <w:rPr>
          <w:rFonts w:ascii="Cambria" w:hAnsi="Cambria" w:cs="Times New Roman"/>
          <w:color w:val="FF0000"/>
          <w:lang w:val="fr-CA"/>
        </w:rPr>
        <w:t xml:space="preserve"> suicide assisté, cela devrait être précisé.</w:t>
      </w:r>
    </w:p>
    <w:p w14:paraId="22F67C92"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FF0000"/>
          <w:lang w:val="fr-CA"/>
        </w:rPr>
        <w:t> </w:t>
      </w:r>
    </w:p>
    <w:p w14:paraId="6684CB3F" w14:textId="77777777" w:rsidR="003753F0" w:rsidRPr="00272EF2" w:rsidRDefault="003753F0" w:rsidP="003753F0">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des règlements:</w:t>
      </w:r>
    </w:p>
    <w:p w14:paraId="4AB60F61" w14:textId="14618406" w:rsidR="00FA6AC1" w:rsidRPr="00272EF2" w:rsidRDefault="00FA6AC1" w:rsidP="00FA6AC1">
      <w:pPr>
        <w:rPr>
          <w:rFonts w:ascii="Cambria" w:hAnsi="Cambria" w:cs="Times New Roman"/>
          <w:b/>
          <w:bCs/>
          <w:i/>
          <w:color w:val="000000"/>
          <w:lang w:val="fr-CA"/>
        </w:rPr>
      </w:pPr>
      <w:r w:rsidRPr="00272EF2">
        <w:rPr>
          <w:rFonts w:ascii="Cambria" w:hAnsi="Cambria" w:cs="Times New Roman"/>
          <w:b/>
          <w:bCs/>
          <w:color w:val="000000"/>
          <w:lang w:val="fr-CA"/>
        </w:rPr>
        <w:t>Annexe 3</w:t>
      </w:r>
      <w:r w:rsidRPr="00272EF2">
        <w:rPr>
          <w:rFonts w:ascii="Cambria" w:hAnsi="Cambria" w:cs="Times New Roman"/>
          <w:b/>
          <w:bCs/>
          <w:i/>
          <w:color w:val="000000"/>
          <w:lang w:val="fr-CA"/>
        </w:rPr>
        <w:t xml:space="preserve"> – Renseignements supplémentaire au sujet du patient</w:t>
      </w:r>
    </w:p>
    <w:p w14:paraId="4578D195" w14:textId="77777777" w:rsidR="00FA6AC1" w:rsidRPr="00272EF2" w:rsidRDefault="00FA6AC1" w:rsidP="00FA6AC1">
      <w:pPr>
        <w:rPr>
          <w:rFonts w:ascii="Cambria" w:hAnsi="Cambria" w:cs="Times New Roman"/>
          <w:bCs/>
          <w:color w:val="000000"/>
          <w:lang w:val="fr-CA"/>
        </w:rPr>
      </w:pPr>
      <w:r w:rsidRPr="00272EF2">
        <w:rPr>
          <w:rFonts w:ascii="Cambria" w:hAnsi="Cambria" w:cs="Times New Roman"/>
          <w:bCs/>
          <w:color w:val="000000"/>
          <w:lang w:val="fr-CA"/>
        </w:rPr>
        <w:lastRenderedPageBreak/>
        <w:t>1 Lieu, parmi les lieux ci-après, où le patient a son lieu de résidence habituel, ou, dans le cas où il a son lieu de résidence habituel ailleurs, description du lieu en question :</w:t>
      </w:r>
    </w:p>
    <w:p w14:paraId="470D16B2" w14:textId="77777777" w:rsidR="00FA6AC1" w:rsidRPr="00272EF2" w:rsidRDefault="00FA6AC1" w:rsidP="00FA6AC1">
      <w:pPr>
        <w:ind w:left="360"/>
        <w:rPr>
          <w:rFonts w:ascii="Cambria" w:hAnsi="Cambria" w:cs="Times New Roman"/>
          <w:bCs/>
          <w:color w:val="000000"/>
          <w:lang w:val="fr-CA"/>
        </w:rPr>
      </w:pPr>
      <w:r w:rsidRPr="00272EF2">
        <w:rPr>
          <w:rFonts w:ascii="Cambria" w:hAnsi="Cambria" w:cs="Times New Roman"/>
          <w:bCs/>
          <w:color w:val="000000"/>
          <w:lang w:val="fr-CA"/>
        </w:rPr>
        <w:t>a) établissement de soins pour bénéficiaires internes;</w:t>
      </w:r>
    </w:p>
    <w:p w14:paraId="5C2C9523" w14:textId="77777777" w:rsidR="00FA6AC1" w:rsidRPr="00272EF2" w:rsidRDefault="00FA6AC1" w:rsidP="00FA6AC1">
      <w:pPr>
        <w:ind w:left="360"/>
        <w:rPr>
          <w:rFonts w:ascii="Cambria" w:hAnsi="Cambria" w:cs="Times New Roman"/>
          <w:bCs/>
          <w:color w:val="000000"/>
          <w:lang w:val="fr-CA"/>
        </w:rPr>
      </w:pPr>
      <w:r w:rsidRPr="00272EF2">
        <w:rPr>
          <w:rFonts w:ascii="Cambria" w:hAnsi="Cambria" w:cs="Times New Roman"/>
          <w:bCs/>
          <w:color w:val="000000"/>
          <w:lang w:val="fr-CA"/>
        </w:rPr>
        <w:t>b) résidence privée.</w:t>
      </w:r>
    </w:p>
    <w:p w14:paraId="35623DD3" w14:textId="77777777" w:rsidR="00FA6AC1" w:rsidRPr="00272EF2" w:rsidRDefault="00FA6AC1" w:rsidP="00FA6AC1">
      <w:pPr>
        <w:rPr>
          <w:rFonts w:ascii="Cambria" w:hAnsi="Cambria" w:cs="Times New Roman"/>
          <w:bCs/>
          <w:color w:val="000000"/>
          <w:lang w:val="fr-CA"/>
        </w:rPr>
      </w:pPr>
      <w:r w:rsidRPr="00272EF2">
        <w:rPr>
          <w:rFonts w:ascii="Cambria" w:hAnsi="Cambria" w:cs="Times New Roman"/>
          <w:bCs/>
          <w:color w:val="000000"/>
          <w:lang w:val="fr-CA"/>
        </w:rPr>
        <w:t>2 Code postal du lieu de résidence habituel du patient.</w:t>
      </w:r>
    </w:p>
    <w:p w14:paraId="14EAA6E4" w14:textId="77777777" w:rsidR="00FA6AC1" w:rsidRPr="00272EF2" w:rsidRDefault="00FA6AC1" w:rsidP="00FA6AC1">
      <w:pPr>
        <w:rPr>
          <w:rFonts w:ascii="Cambria" w:hAnsi="Cambria" w:cs="Times New Roman"/>
          <w:bCs/>
          <w:color w:val="000000"/>
          <w:lang w:val="fr-CA"/>
        </w:rPr>
      </w:pPr>
      <w:r w:rsidRPr="00272EF2">
        <w:rPr>
          <w:rFonts w:ascii="Cambria" w:hAnsi="Cambria" w:cs="Times New Roman"/>
          <w:bCs/>
          <w:color w:val="000000"/>
          <w:lang w:val="fr-CA"/>
        </w:rPr>
        <w:t>3 État matrimonial du patient.</w:t>
      </w:r>
    </w:p>
    <w:p w14:paraId="09112723" w14:textId="77777777" w:rsidR="00FA6AC1" w:rsidRPr="00272EF2" w:rsidRDefault="00FA6AC1" w:rsidP="00FA6AC1">
      <w:pPr>
        <w:rPr>
          <w:rFonts w:ascii="Cambria" w:hAnsi="Cambria" w:cs="Times New Roman"/>
          <w:bCs/>
          <w:color w:val="000000"/>
          <w:lang w:val="fr-CA"/>
        </w:rPr>
      </w:pPr>
      <w:r w:rsidRPr="00272EF2">
        <w:rPr>
          <w:rFonts w:ascii="Cambria" w:hAnsi="Cambria" w:cs="Times New Roman"/>
          <w:bCs/>
          <w:color w:val="000000"/>
          <w:lang w:val="fr-CA"/>
        </w:rPr>
        <w:t>4 Principale occupation du patient durant sa vie active, s’il en est.</w:t>
      </w:r>
    </w:p>
    <w:p w14:paraId="2441E985" w14:textId="23B325C5" w:rsidR="003753F0" w:rsidRPr="00272EF2" w:rsidRDefault="003753F0" w:rsidP="003753F0">
      <w:pPr>
        <w:rPr>
          <w:rFonts w:ascii="Cambria" w:hAnsi="Cambria" w:cs="Times New Roman"/>
          <w:color w:val="000000"/>
          <w:lang w:val="fr-CA"/>
        </w:rPr>
      </w:pPr>
    </w:p>
    <w:p w14:paraId="0FA8582E" w14:textId="77777777" w:rsidR="003753F0" w:rsidRPr="00272EF2" w:rsidRDefault="003753F0" w:rsidP="003753F0">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1BCEE2C1" w14:textId="7C12A04F" w:rsidR="00AC4115" w:rsidRPr="00272EF2" w:rsidRDefault="00AC4115" w:rsidP="00F465D5">
      <w:pPr>
        <w:rPr>
          <w:rFonts w:ascii="Cambria" w:hAnsi="Cambria" w:cs="Times New Roman"/>
          <w:color w:val="000000"/>
          <w:lang w:val="fr-CA"/>
        </w:rPr>
      </w:pPr>
      <w:r w:rsidRPr="00272EF2">
        <w:rPr>
          <w:rFonts w:ascii="Cambria" w:hAnsi="Cambria" w:cs="Times New Roman"/>
          <w:color w:val="FF0000"/>
          <w:lang w:val="fr-CA"/>
        </w:rPr>
        <w:t xml:space="preserve">D'autres </w:t>
      </w:r>
      <w:r w:rsidR="00A74655" w:rsidRPr="00272EF2">
        <w:rPr>
          <w:rFonts w:ascii="Cambria" w:hAnsi="Cambria" w:cs="Times New Roman"/>
          <w:color w:val="FF0000"/>
          <w:lang w:val="fr-CA"/>
        </w:rPr>
        <w:t>renseignements</w:t>
      </w:r>
      <w:r w:rsidRPr="00272EF2">
        <w:rPr>
          <w:rFonts w:ascii="Cambria" w:hAnsi="Cambria" w:cs="Times New Roman"/>
          <w:color w:val="FF0000"/>
          <w:lang w:val="fr-CA"/>
        </w:rPr>
        <w:t xml:space="preserve"> démographiques qui devraient être inclu</w:t>
      </w:r>
      <w:r w:rsidR="00DA3A2E">
        <w:rPr>
          <w:rFonts w:ascii="Cambria" w:hAnsi="Cambria" w:cs="Times New Roman"/>
          <w:color w:val="FF0000"/>
          <w:lang w:val="fr-CA"/>
        </w:rPr>
        <w:t>en</w:t>
      </w:r>
      <w:r w:rsidR="00A74655" w:rsidRPr="00272EF2">
        <w:rPr>
          <w:rFonts w:ascii="Cambria" w:hAnsi="Cambria" w:cs="Times New Roman"/>
          <w:color w:val="FF0000"/>
          <w:lang w:val="fr-CA"/>
        </w:rPr>
        <w:t>t</w:t>
      </w:r>
      <w:r w:rsidRPr="00272EF2">
        <w:rPr>
          <w:rFonts w:ascii="Cambria" w:hAnsi="Cambria" w:cs="Times New Roman"/>
          <w:color w:val="FF0000"/>
          <w:lang w:val="fr-CA"/>
        </w:rPr>
        <w:t> :</w:t>
      </w:r>
    </w:p>
    <w:p w14:paraId="6ADDD2FD" w14:textId="0C63C340" w:rsidR="00AC4115" w:rsidRPr="00272EF2" w:rsidRDefault="00BC4E87" w:rsidP="00983B23">
      <w:pPr>
        <w:numPr>
          <w:ilvl w:val="0"/>
          <w:numId w:val="18"/>
        </w:numPr>
        <w:rPr>
          <w:rFonts w:ascii="Cambria" w:eastAsia="Times New Roman" w:hAnsi="Cambria" w:cs="Times New Roman"/>
          <w:color w:val="FF0000"/>
          <w:lang w:val="fr-CA"/>
        </w:rPr>
      </w:pPr>
      <w:r w:rsidRPr="00272EF2">
        <w:rPr>
          <w:rFonts w:ascii="Cambria" w:eastAsia="Times New Roman" w:hAnsi="Cambria" w:cs="Times New Roman"/>
          <w:color w:val="FF0000"/>
          <w:lang w:val="fr-CA"/>
        </w:rPr>
        <w:t>La race</w:t>
      </w:r>
      <w:r w:rsidR="00292C2C" w:rsidRPr="00272EF2">
        <w:rPr>
          <w:rFonts w:ascii="Cambria" w:eastAsia="Times New Roman" w:hAnsi="Cambria" w:cs="Times New Roman"/>
          <w:color w:val="FF0000"/>
          <w:lang w:val="fr-CA"/>
        </w:rPr>
        <w:t>;</w:t>
      </w:r>
    </w:p>
    <w:p w14:paraId="5AF41BAF" w14:textId="20EA3E56" w:rsidR="00AC4115" w:rsidRPr="00272EF2" w:rsidRDefault="00BC4E87" w:rsidP="00983B23">
      <w:pPr>
        <w:numPr>
          <w:ilvl w:val="0"/>
          <w:numId w:val="18"/>
        </w:numPr>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La </w:t>
      </w:r>
      <w:r w:rsidR="00292C2C" w:rsidRPr="00272EF2">
        <w:rPr>
          <w:rFonts w:ascii="Cambria" w:eastAsia="Times New Roman" w:hAnsi="Cambria" w:cs="Times New Roman"/>
          <w:color w:val="FF0000"/>
          <w:lang w:val="fr-CA"/>
        </w:rPr>
        <w:t>r</w:t>
      </w:r>
      <w:r w:rsidR="00AC4115" w:rsidRPr="00272EF2">
        <w:rPr>
          <w:rFonts w:ascii="Cambria" w:eastAsia="Times New Roman" w:hAnsi="Cambria" w:cs="Times New Roman"/>
          <w:color w:val="FF0000"/>
          <w:lang w:val="fr-CA"/>
        </w:rPr>
        <w:t>eligion</w:t>
      </w:r>
      <w:r w:rsidR="00292C2C" w:rsidRPr="00272EF2">
        <w:rPr>
          <w:rFonts w:ascii="Cambria" w:eastAsia="Times New Roman" w:hAnsi="Cambria" w:cs="Times New Roman"/>
          <w:color w:val="FF0000"/>
          <w:lang w:val="fr-CA"/>
        </w:rPr>
        <w:t>;</w:t>
      </w:r>
    </w:p>
    <w:p w14:paraId="61D6F871" w14:textId="2A91E54D" w:rsidR="00AC4115" w:rsidRPr="00272EF2" w:rsidRDefault="00AC4115" w:rsidP="00983B23">
      <w:pPr>
        <w:numPr>
          <w:ilvl w:val="0"/>
          <w:numId w:val="18"/>
        </w:numPr>
        <w:rPr>
          <w:rFonts w:ascii="Cambria" w:eastAsia="Times New Roman" w:hAnsi="Cambria" w:cs="Times New Roman"/>
          <w:color w:val="FF0000"/>
          <w:lang w:val="fr-CA"/>
        </w:rPr>
      </w:pPr>
      <w:r w:rsidRPr="00272EF2">
        <w:rPr>
          <w:rFonts w:ascii="Cambria" w:eastAsia="Times New Roman" w:hAnsi="Cambria" w:cs="Times New Roman"/>
          <w:color w:val="FF0000"/>
          <w:lang w:val="fr-CA"/>
        </w:rPr>
        <w:t>L'origine ethnique</w:t>
      </w:r>
      <w:r w:rsidR="00292C2C" w:rsidRPr="00272EF2">
        <w:rPr>
          <w:rFonts w:ascii="Cambria" w:eastAsia="Times New Roman" w:hAnsi="Cambria" w:cs="Times New Roman"/>
          <w:color w:val="FF0000"/>
          <w:lang w:val="fr-CA"/>
        </w:rPr>
        <w:t>;</w:t>
      </w:r>
    </w:p>
    <w:p w14:paraId="0F05E829" w14:textId="62B3E62B" w:rsidR="00AC4115" w:rsidRPr="00272EF2" w:rsidRDefault="00BC4E87" w:rsidP="00983B23">
      <w:pPr>
        <w:numPr>
          <w:ilvl w:val="0"/>
          <w:numId w:val="18"/>
        </w:numPr>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La </w:t>
      </w:r>
      <w:r w:rsidR="00AC4115" w:rsidRPr="00272EF2">
        <w:rPr>
          <w:rFonts w:ascii="Cambria" w:eastAsia="Times New Roman" w:hAnsi="Cambria" w:cs="Times New Roman"/>
          <w:color w:val="FF0000"/>
          <w:lang w:val="fr-CA"/>
        </w:rPr>
        <w:t>composition</w:t>
      </w:r>
      <w:r w:rsidRPr="00272EF2">
        <w:rPr>
          <w:rFonts w:ascii="Cambria" w:eastAsia="Times New Roman" w:hAnsi="Cambria" w:cs="Times New Roman"/>
          <w:color w:val="FF0000"/>
          <w:lang w:val="fr-CA"/>
        </w:rPr>
        <w:t xml:space="preserve"> du ménage</w:t>
      </w:r>
      <w:r w:rsidR="00292C2C" w:rsidRPr="00272EF2">
        <w:rPr>
          <w:rFonts w:ascii="Cambria" w:eastAsia="Times New Roman" w:hAnsi="Cambria" w:cs="Times New Roman"/>
          <w:color w:val="FF0000"/>
          <w:lang w:val="fr-CA"/>
        </w:rPr>
        <w:t>;</w:t>
      </w:r>
    </w:p>
    <w:p w14:paraId="70A82FF4" w14:textId="071599A4" w:rsidR="00AC4115" w:rsidRPr="00272EF2" w:rsidRDefault="00BC4E87" w:rsidP="00983B23">
      <w:pPr>
        <w:numPr>
          <w:ilvl w:val="0"/>
          <w:numId w:val="18"/>
        </w:numPr>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La </w:t>
      </w:r>
      <w:r w:rsidR="00AC4115" w:rsidRPr="00272EF2">
        <w:rPr>
          <w:rFonts w:ascii="Cambria" w:eastAsia="Times New Roman" w:hAnsi="Cambria" w:cs="Times New Roman"/>
          <w:color w:val="FF0000"/>
          <w:lang w:val="fr-CA"/>
        </w:rPr>
        <w:t>gamme</w:t>
      </w:r>
      <w:r w:rsidRPr="00272EF2">
        <w:rPr>
          <w:rFonts w:ascii="Cambria" w:eastAsia="Times New Roman" w:hAnsi="Cambria" w:cs="Times New Roman"/>
          <w:color w:val="FF0000"/>
          <w:lang w:val="fr-CA"/>
        </w:rPr>
        <w:t xml:space="preserve"> de revenue</w:t>
      </w:r>
      <w:r w:rsidR="00292C2C" w:rsidRPr="00272EF2">
        <w:rPr>
          <w:rFonts w:ascii="Cambria" w:eastAsia="Times New Roman" w:hAnsi="Cambria" w:cs="Times New Roman"/>
          <w:color w:val="FF0000"/>
          <w:lang w:val="fr-CA"/>
        </w:rPr>
        <w:t>;</w:t>
      </w:r>
    </w:p>
    <w:p w14:paraId="7DFD448E" w14:textId="719CF780" w:rsidR="00A83CC2" w:rsidRPr="00272EF2" w:rsidRDefault="00A83CC2" w:rsidP="00983B23">
      <w:pPr>
        <w:numPr>
          <w:ilvl w:val="0"/>
          <w:numId w:val="18"/>
        </w:numPr>
        <w:rPr>
          <w:rFonts w:ascii="Cambria" w:eastAsia="Times New Roman" w:hAnsi="Cambria" w:cs="Times New Roman"/>
          <w:color w:val="FF0000"/>
          <w:lang w:val="fr-CA"/>
        </w:rPr>
      </w:pPr>
      <w:r w:rsidRPr="00272EF2">
        <w:rPr>
          <w:rFonts w:ascii="Cambria" w:eastAsia="Times New Roman" w:hAnsi="Cambria" w:cs="Times New Roman"/>
          <w:color w:val="FF0000"/>
          <w:lang w:val="fr-CA"/>
        </w:rPr>
        <w:t>Résidence habituel</w:t>
      </w:r>
      <w:r w:rsidR="00DA3A2E">
        <w:rPr>
          <w:rFonts w:ascii="Cambria" w:eastAsia="Times New Roman" w:hAnsi="Cambria" w:cs="Times New Roman"/>
          <w:color w:val="FF0000"/>
          <w:lang w:val="fr-CA"/>
        </w:rPr>
        <w:t>le</w:t>
      </w:r>
      <w:r w:rsidR="00302645" w:rsidRPr="00272EF2">
        <w:rPr>
          <w:rFonts w:ascii="Cambria" w:eastAsia="Times New Roman" w:hAnsi="Cambria" w:cs="Times New Roman"/>
          <w:color w:val="FF0000"/>
          <w:lang w:val="fr-CA"/>
        </w:rPr>
        <w:t> :</w:t>
      </w:r>
    </w:p>
    <w:p w14:paraId="657E2DFB" w14:textId="0C7A5259" w:rsidR="00A83CC2" w:rsidRPr="00272EF2" w:rsidRDefault="00302645" w:rsidP="00983B23">
      <w:pPr>
        <w:numPr>
          <w:ilvl w:val="1"/>
          <w:numId w:val="18"/>
        </w:numPr>
        <w:ind w:left="720"/>
        <w:rPr>
          <w:rFonts w:ascii="Cambria" w:eastAsia="Times New Roman" w:hAnsi="Cambria" w:cs="Times New Roman"/>
          <w:color w:val="FF0000"/>
          <w:lang w:val="fr-CA"/>
        </w:rPr>
      </w:pPr>
      <w:r w:rsidRPr="00272EF2">
        <w:rPr>
          <w:rFonts w:ascii="Cambria" w:hAnsi="Cambria" w:cs="Times New Roman"/>
          <w:bCs/>
          <w:color w:val="FF0000"/>
          <w:lang w:val="fr-CA"/>
        </w:rPr>
        <w:t>É</w:t>
      </w:r>
      <w:r w:rsidR="00A83CC2" w:rsidRPr="00272EF2">
        <w:rPr>
          <w:rFonts w:ascii="Cambria" w:hAnsi="Cambria" w:cs="Times New Roman"/>
          <w:bCs/>
          <w:color w:val="FF0000"/>
          <w:lang w:val="fr-CA"/>
        </w:rPr>
        <w:t>tablissement de soins pour bénéficiaires internes;</w:t>
      </w:r>
    </w:p>
    <w:p w14:paraId="5BD911FB" w14:textId="19CABB07" w:rsidR="00A83CC2" w:rsidRPr="00272EF2" w:rsidRDefault="00302645" w:rsidP="00983B23">
      <w:pPr>
        <w:numPr>
          <w:ilvl w:val="1"/>
          <w:numId w:val="18"/>
        </w:numPr>
        <w:ind w:left="720"/>
        <w:rPr>
          <w:rFonts w:ascii="Cambria" w:eastAsia="Times New Roman" w:hAnsi="Cambria" w:cs="Times New Roman"/>
          <w:color w:val="FF0000"/>
          <w:lang w:val="fr-CA"/>
        </w:rPr>
      </w:pPr>
      <w:r w:rsidRPr="00272EF2">
        <w:rPr>
          <w:rFonts w:ascii="Cambria" w:hAnsi="Cambria" w:cs="Times New Roman"/>
          <w:bCs/>
          <w:color w:val="FF0000"/>
          <w:lang w:val="fr-CA"/>
        </w:rPr>
        <w:t>R</w:t>
      </w:r>
      <w:r w:rsidR="00A83CC2" w:rsidRPr="00272EF2">
        <w:rPr>
          <w:rFonts w:ascii="Cambria" w:hAnsi="Cambria" w:cs="Times New Roman"/>
          <w:bCs/>
          <w:color w:val="FF0000"/>
          <w:lang w:val="fr-CA"/>
        </w:rPr>
        <w:t>ésidence privée.</w:t>
      </w:r>
    </w:p>
    <w:p w14:paraId="16CF9A9C" w14:textId="222E1B79" w:rsidR="00A83CC2" w:rsidRPr="00272EF2" w:rsidRDefault="00302645" w:rsidP="00983B23">
      <w:pPr>
        <w:numPr>
          <w:ilvl w:val="1"/>
          <w:numId w:val="18"/>
        </w:numPr>
        <w:ind w:left="720"/>
        <w:rPr>
          <w:rFonts w:ascii="Cambria" w:eastAsia="Times New Roman" w:hAnsi="Cambria" w:cs="Times New Roman"/>
          <w:color w:val="FF0000"/>
          <w:lang w:val="fr-CA"/>
        </w:rPr>
      </w:pPr>
      <w:r w:rsidRPr="00272EF2">
        <w:rPr>
          <w:rFonts w:ascii="Cambria" w:hAnsi="Cambria" w:cs="Times New Roman"/>
          <w:bCs/>
          <w:color w:val="FF0000"/>
          <w:lang w:val="fr-CA"/>
        </w:rPr>
        <w:t>Hospitalisé</w:t>
      </w:r>
    </w:p>
    <w:p w14:paraId="760E2AA4" w14:textId="0E02A7BB" w:rsidR="00A83CC2" w:rsidRPr="00272EF2" w:rsidRDefault="00A83CC2" w:rsidP="00983B23">
      <w:pPr>
        <w:numPr>
          <w:ilvl w:val="1"/>
          <w:numId w:val="18"/>
        </w:numPr>
        <w:ind w:left="720"/>
        <w:rPr>
          <w:rFonts w:ascii="Cambria" w:eastAsia="Times New Roman" w:hAnsi="Cambria" w:cs="Times New Roman"/>
          <w:color w:val="FF0000"/>
          <w:lang w:val="fr-CA"/>
        </w:rPr>
      </w:pPr>
      <w:r w:rsidRPr="00272EF2">
        <w:rPr>
          <w:rFonts w:ascii="Cambria" w:hAnsi="Cambria" w:cs="Times New Roman"/>
          <w:bCs/>
          <w:color w:val="FF0000"/>
          <w:lang w:val="fr-CA"/>
        </w:rPr>
        <w:t>Sans-abri</w:t>
      </w:r>
    </w:p>
    <w:p w14:paraId="7F449348" w14:textId="779C504D" w:rsidR="00AC4115" w:rsidRPr="00272EF2" w:rsidRDefault="006F7B88" w:rsidP="00983B23">
      <w:pPr>
        <w:numPr>
          <w:ilvl w:val="0"/>
          <w:numId w:val="18"/>
        </w:numPr>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La personne est-elle </w:t>
      </w:r>
      <w:r w:rsidR="00AC4115" w:rsidRPr="00272EF2">
        <w:rPr>
          <w:rFonts w:ascii="Cambria" w:eastAsia="Times New Roman" w:hAnsi="Cambria" w:cs="Times New Roman"/>
          <w:color w:val="FF0000"/>
          <w:lang w:val="fr-CA"/>
        </w:rPr>
        <w:t xml:space="preserve">propriétaire </w:t>
      </w:r>
      <w:r w:rsidR="00302645" w:rsidRPr="00272EF2">
        <w:rPr>
          <w:rFonts w:ascii="Cambria" w:eastAsia="Times New Roman" w:hAnsi="Cambria" w:cs="Times New Roman"/>
          <w:color w:val="FF0000"/>
          <w:lang w:val="fr-CA"/>
        </w:rPr>
        <w:t xml:space="preserve">de </w:t>
      </w:r>
      <w:r w:rsidR="00A83CC2" w:rsidRPr="00272EF2">
        <w:rPr>
          <w:rFonts w:ascii="Cambria" w:eastAsia="Times New Roman" w:hAnsi="Cambria" w:cs="Times New Roman"/>
          <w:color w:val="FF0000"/>
          <w:lang w:val="fr-CA"/>
        </w:rPr>
        <w:t xml:space="preserve">sa résidence? </w:t>
      </w:r>
    </w:p>
    <w:p w14:paraId="33485A2A" w14:textId="42C1A351" w:rsidR="00BC4E87" w:rsidRPr="00272EF2" w:rsidRDefault="00BC4E87" w:rsidP="00983B23">
      <w:pPr>
        <w:numPr>
          <w:ilvl w:val="0"/>
          <w:numId w:val="18"/>
        </w:numPr>
        <w:spacing w:after="120"/>
        <w:contextualSpacing/>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Que la résidence soit accessible et adaptée à </w:t>
      </w:r>
      <w:r w:rsidR="00292C2C" w:rsidRPr="00272EF2">
        <w:rPr>
          <w:rFonts w:ascii="Cambria" w:eastAsia="Times New Roman" w:hAnsi="Cambria" w:cs="Times New Roman"/>
          <w:color w:val="FF0000"/>
          <w:lang w:val="fr-CA"/>
        </w:rPr>
        <w:t>ses</w:t>
      </w:r>
      <w:r w:rsidRPr="00272EF2">
        <w:rPr>
          <w:rFonts w:ascii="Cambria" w:eastAsia="Times New Roman" w:hAnsi="Cambria" w:cs="Times New Roman"/>
          <w:color w:val="FF0000"/>
          <w:lang w:val="fr-CA"/>
        </w:rPr>
        <w:t xml:space="preserve"> besoins</w:t>
      </w:r>
      <w:r w:rsidR="006F7B88" w:rsidRPr="00272EF2">
        <w:rPr>
          <w:rFonts w:ascii="Cambria" w:eastAsia="Times New Roman" w:hAnsi="Cambria" w:cs="Times New Roman"/>
          <w:color w:val="FF0000"/>
          <w:lang w:val="fr-CA"/>
        </w:rPr>
        <w:t>.</w:t>
      </w:r>
    </w:p>
    <w:p w14:paraId="7240D31F" w14:textId="19A33252" w:rsidR="00BC4E87" w:rsidRPr="00272EF2" w:rsidRDefault="00BC4E87" w:rsidP="00983B23">
      <w:pPr>
        <w:numPr>
          <w:ilvl w:val="0"/>
          <w:numId w:val="18"/>
        </w:numPr>
        <w:spacing w:after="120"/>
        <w:contextualSpacing/>
        <w:rPr>
          <w:rFonts w:ascii="Cambria" w:eastAsia="Times New Roman" w:hAnsi="Cambria" w:cs="Times New Roman"/>
          <w:color w:val="FF0000"/>
          <w:lang w:val="fr-CA"/>
        </w:rPr>
      </w:pPr>
      <w:r w:rsidRPr="00272EF2">
        <w:rPr>
          <w:rFonts w:ascii="Cambria" w:eastAsia="Times New Roman" w:hAnsi="Cambria" w:cs="Times New Roman"/>
          <w:color w:val="FF0000"/>
          <w:lang w:val="fr-CA"/>
        </w:rPr>
        <w:t>Si la personne a besoin des services d'assistance personnelle</w:t>
      </w:r>
      <w:r w:rsidR="006F7B88" w:rsidRPr="00272EF2">
        <w:rPr>
          <w:rFonts w:ascii="Cambria" w:eastAsia="Times New Roman" w:hAnsi="Cambria" w:cs="Times New Roman"/>
          <w:color w:val="FF0000"/>
          <w:lang w:val="fr-CA"/>
        </w:rPr>
        <w:t>.</w:t>
      </w:r>
    </w:p>
    <w:p w14:paraId="7C5519C2" w14:textId="578907D9" w:rsidR="00292C2C" w:rsidRPr="00272EF2" w:rsidRDefault="00292C2C" w:rsidP="00983B23">
      <w:pPr>
        <w:numPr>
          <w:ilvl w:val="0"/>
          <w:numId w:val="18"/>
        </w:numPr>
        <w:rPr>
          <w:rFonts w:ascii="Cambria" w:eastAsia="Times New Roman" w:hAnsi="Cambria" w:cs="Times New Roman"/>
          <w:color w:val="FF0000"/>
          <w:lang w:val="fr-CA"/>
        </w:rPr>
      </w:pPr>
      <w:r w:rsidRPr="00272EF2">
        <w:rPr>
          <w:rFonts w:ascii="Cambria" w:eastAsia="Times New Roman" w:hAnsi="Cambria" w:cs="Times New Roman"/>
          <w:color w:val="FF0000"/>
          <w:lang w:val="fr-CA"/>
        </w:rPr>
        <w:t>Combien d'heures de soins personnels sont nécessaires par jour?</w:t>
      </w:r>
    </w:p>
    <w:p w14:paraId="31E1326F" w14:textId="59739DC2" w:rsidR="00292C2C" w:rsidRPr="00272EF2" w:rsidRDefault="00D607B7" w:rsidP="00983B23">
      <w:pPr>
        <w:numPr>
          <w:ilvl w:val="0"/>
          <w:numId w:val="18"/>
        </w:numPr>
        <w:rPr>
          <w:rFonts w:ascii="Cambria" w:eastAsia="Times New Roman" w:hAnsi="Cambria" w:cs="Times New Roman"/>
          <w:color w:val="FF0000"/>
          <w:lang w:val="fr-CA"/>
        </w:rPr>
      </w:pPr>
      <w:r>
        <w:rPr>
          <w:rFonts w:ascii="Cambria" w:eastAsia="Times New Roman" w:hAnsi="Cambria" w:cs="Times New Roman"/>
          <w:color w:val="FF0000"/>
          <w:lang w:val="fr-CA"/>
        </w:rPr>
        <w:t xml:space="preserve">Est-ce que les </w:t>
      </w:r>
      <w:r w:rsidR="00292C2C" w:rsidRPr="00272EF2">
        <w:rPr>
          <w:rFonts w:ascii="Cambria" w:eastAsia="Times New Roman" w:hAnsi="Cambria" w:cs="Times New Roman"/>
          <w:color w:val="FF0000"/>
          <w:lang w:val="fr-CA"/>
        </w:rPr>
        <w:t xml:space="preserve">besoins des soins personnels de la personne </w:t>
      </w:r>
      <w:r>
        <w:rPr>
          <w:rFonts w:ascii="Cambria" w:eastAsia="Times New Roman" w:hAnsi="Cambria" w:cs="Times New Roman"/>
          <w:color w:val="FF0000"/>
          <w:lang w:val="fr-CA"/>
        </w:rPr>
        <w:t xml:space="preserve">sont </w:t>
      </w:r>
      <w:r w:rsidR="00292C2C" w:rsidRPr="00272EF2">
        <w:rPr>
          <w:rFonts w:ascii="Cambria" w:eastAsia="Times New Roman" w:hAnsi="Cambria" w:cs="Times New Roman"/>
          <w:color w:val="FF0000"/>
          <w:lang w:val="fr-CA"/>
        </w:rPr>
        <w:t>satisfaits, et par qui?</w:t>
      </w:r>
    </w:p>
    <w:p w14:paraId="3BF045F2" w14:textId="056FC21E" w:rsidR="00BC4E87" w:rsidRPr="00272EF2" w:rsidRDefault="00BC4E87" w:rsidP="00983B23">
      <w:pPr>
        <w:numPr>
          <w:ilvl w:val="0"/>
          <w:numId w:val="18"/>
        </w:numPr>
        <w:spacing w:after="120"/>
        <w:contextualSpacing/>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Si la personne a besoin </w:t>
      </w:r>
      <w:r w:rsidR="00292C2C" w:rsidRPr="00272EF2">
        <w:rPr>
          <w:rFonts w:ascii="Cambria" w:eastAsia="Times New Roman" w:hAnsi="Cambria" w:cs="Times New Roman"/>
          <w:color w:val="FF0000"/>
          <w:lang w:val="fr-CA"/>
        </w:rPr>
        <w:t xml:space="preserve">de </w:t>
      </w:r>
      <w:r w:rsidR="00D607B7">
        <w:rPr>
          <w:rFonts w:ascii="Cambria" w:eastAsia="Times New Roman" w:hAnsi="Cambria" w:cs="Times New Roman"/>
          <w:color w:val="FF0000"/>
          <w:lang w:val="fr-CA"/>
        </w:rPr>
        <w:t>ou</w:t>
      </w:r>
      <w:r w:rsidRPr="00272EF2">
        <w:rPr>
          <w:rFonts w:ascii="Cambria" w:eastAsia="Times New Roman" w:hAnsi="Cambria" w:cs="Times New Roman"/>
          <w:color w:val="FF0000"/>
          <w:lang w:val="fr-CA"/>
        </w:rPr>
        <w:t xml:space="preserve"> reçoit des conseils en santé mentale</w:t>
      </w:r>
    </w:p>
    <w:p w14:paraId="04D323E0" w14:textId="207B8B7B" w:rsidR="00AC4115" w:rsidRPr="00272EF2" w:rsidRDefault="00292C2C" w:rsidP="00983B23">
      <w:pPr>
        <w:numPr>
          <w:ilvl w:val="0"/>
          <w:numId w:val="18"/>
        </w:numPr>
        <w:rPr>
          <w:rFonts w:ascii="Cambria" w:eastAsia="Times New Roman" w:hAnsi="Cambria" w:cs="Times New Roman"/>
          <w:color w:val="FF0000"/>
          <w:lang w:val="fr-CA"/>
        </w:rPr>
      </w:pPr>
      <w:r w:rsidRPr="00272EF2">
        <w:rPr>
          <w:rFonts w:ascii="Cambria" w:eastAsia="Times New Roman" w:hAnsi="Cambria" w:cs="Times New Roman"/>
          <w:color w:val="FF0000"/>
          <w:lang w:val="fr-CA"/>
        </w:rPr>
        <w:t>La l</w:t>
      </w:r>
      <w:r w:rsidR="00AC4115" w:rsidRPr="00272EF2">
        <w:rPr>
          <w:rFonts w:ascii="Cambria" w:eastAsia="Times New Roman" w:hAnsi="Cambria" w:cs="Times New Roman"/>
          <w:color w:val="FF0000"/>
          <w:lang w:val="fr-CA"/>
        </w:rPr>
        <w:t xml:space="preserve">angue parlée (si </w:t>
      </w:r>
      <w:r w:rsidR="00BC4E87" w:rsidRPr="00272EF2">
        <w:rPr>
          <w:rFonts w:ascii="Cambria" w:eastAsia="Times New Roman" w:hAnsi="Cambria" w:cs="Times New Roman"/>
          <w:color w:val="FF0000"/>
          <w:lang w:val="fr-CA"/>
        </w:rPr>
        <w:t xml:space="preserve">la </w:t>
      </w:r>
      <w:r w:rsidR="00AC4115" w:rsidRPr="00272EF2">
        <w:rPr>
          <w:rFonts w:ascii="Cambria" w:eastAsia="Times New Roman" w:hAnsi="Cambria" w:cs="Times New Roman"/>
          <w:color w:val="FF0000"/>
          <w:lang w:val="fr-CA"/>
        </w:rPr>
        <w:t xml:space="preserve">personne reçoit des services dans </w:t>
      </w:r>
      <w:r w:rsidR="00BC4E87" w:rsidRPr="00272EF2">
        <w:rPr>
          <w:rFonts w:ascii="Cambria" w:eastAsia="Times New Roman" w:hAnsi="Cambria" w:cs="Times New Roman"/>
          <w:color w:val="FF0000"/>
          <w:lang w:val="fr-CA"/>
        </w:rPr>
        <w:t xml:space="preserve">sa </w:t>
      </w:r>
      <w:r w:rsidR="00AC4115" w:rsidRPr="00272EF2">
        <w:rPr>
          <w:rFonts w:ascii="Cambria" w:eastAsia="Times New Roman" w:hAnsi="Cambria" w:cs="Times New Roman"/>
          <w:color w:val="FF0000"/>
          <w:lang w:val="fr-CA"/>
        </w:rPr>
        <w:t>langue maternelle)</w:t>
      </w:r>
    </w:p>
    <w:p w14:paraId="3313FF73" w14:textId="1F4E1F72" w:rsidR="00AC4115" w:rsidRPr="00272EF2" w:rsidRDefault="00AC4115" w:rsidP="00983B23">
      <w:pPr>
        <w:numPr>
          <w:ilvl w:val="0"/>
          <w:numId w:val="18"/>
        </w:numPr>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Que </w:t>
      </w:r>
      <w:r w:rsidR="00BC4E87" w:rsidRPr="00272EF2">
        <w:rPr>
          <w:rFonts w:ascii="Cambria" w:eastAsia="Times New Roman" w:hAnsi="Cambria" w:cs="Times New Roman"/>
          <w:color w:val="FF0000"/>
          <w:lang w:val="fr-CA"/>
        </w:rPr>
        <w:t xml:space="preserve">la condition médicale </w:t>
      </w:r>
      <w:r w:rsidR="00A74655" w:rsidRPr="00272EF2">
        <w:rPr>
          <w:rFonts w:ascii="Cambria" w:eastAsia="Times New Roman" w:hAnsi="Cambria" w:cs="Times New Roman"/>
          <w:color w:val="FF0000"/>
          <w:lang w:val="fr-CA"/>
        </w:rPr>
        <w:t>« </w:t>
      </w:r>
      <w:r w:rsidR="00BC4E87" w:rsidRPr="00272EF2">
        <w:rPr>
          <w:rFonts w:ascii="Cambria" w:eastAsia="Times New Roman" w:hAnsi="Cambria" w:cs="Times New Roman"/>
          <w:color w:val="FF0000"/>
          <w:lang w:val="fr-CA"/>
        </w:rPr>
        <w:t>grave et incurable</w:t>
      </w:r>
      <w:r w:rsidR="00A74655" w:rsidRPr="00272EF2">
        <w:rPr>
          <w:rFonts w:ascii="Cambria" w:eastAsia="Times New Roman" w:hAnsi="Cambria" w:cs="Times New Roman"/>
          <w:color w:val="FF0000"/>
          <w:lang w:val="fr-CA"/>
        </w:rPr>
        <w:t> »</w:t>
      </w:r>
      <w:r w:rsidR="00BC4E87" w:rsidRPr="00272EF2">
        <w:rPr>
          <w:rFonts w:ascii="Cambria" w:eastAsia="Times New Roman" w:hAnsi="Cambria" w:cs="Times New Roman"/>
          <w:color w:val="FF0000"/>
          <w:lang w:val="fr-CA"/>
        </w:rPr>
        <w:t xml:space="preserve"> soit</w:t>
      </w:r>
      <w:r w:rsidRPr="00272EF2">
        <w:rPr>
          <w:rFonts w:ascii="Cambria" w:eastAsia="Times New Roman" w:hAnsi="Cambria" w:cs="Times New Roman"/>
          <w:color w:val="FF0000"/>
          <w:lang w:val="fr-CA"/>
        </w:rPr>
        <w:t>:</w:t>
      </w:r>
    </w:p>
    <w:p w14:paraId="213BA5A9" w14:textId="346E47BB" w:rsidR="00AC4115" w:rsidRPr="00272EF2" w:rsidRDefault="00BC4E87" w:rsidP="00983B23">
      <w:pPr>
        <w:numPr>
          <w:ilvl w:val="1"/>
          <w:numId w:val="18"/>
        </w:numPr>
        <w:ind w:left="720"/>
        <w:rPr>
          <w:rFonts w:ascii="Cambria" w:eastAsia="Times New Roman" w:hAnsi="Cambria" w:cs="Times New Roman"/>
          <w:color w:val="FF0000"/>
          <w:lang w:val="fr-CA"/>
        </w:rPr>
      </w:pPr>
      <w:r w:rsidRPr="00272EF2">
        <w:rPr>
          <w:rFonts w:ascii="Cambria" w:eastAsia="Times New Roman" w:hAnsi="Cambria" w:cs="Times New Roman"/>
          <w:color w:val="FF0000"/>
          <w:lang w:val="fr-CA"/>
        </w:rPr>
        <w:t>À v</w:t>
      </w:r>
      <w:r w:rsidR="00AC4115" w:rsidRPr="00272EF2">
        <w:rPr>
          <w:rFonts w:ascii="Cambria" w:eastAsia="Times New Roman" w:hAnsi="Cambria" w:cs="Times New Roman"/>
          <w:color w:val="FF0000"/>
          <w:lang w:val="fr-CA"/>
        </w:rPr>
        <w:t>ie / apparition dans l'enfance</w:t>
      </w:r>
    </w:p>
    <w:p w14:paraId="084F17CB" w14:textId="348A286D" w:rsidR="00AC4115" w:rsidRPr="00272EF2" w:rsidRDefault="00BC4E87" w:rsidP="00983B23">
      <w:pPr>
        <w:numPr>
          <w:ilvl w:val="1"/>
          <w:numId w:val="18"/>
        </w:numPr>
        <w:ind w:left="720"/>
        <w:rPr>
          <w:rFonts w:ascii="Cambria" w:eastAsia="Times New Roman" w:hAnsi="Cambria" w:cs="Times New Roman"/>
          <w:color w:val="FF0000"/>
          <w:lang w:val="fr-CA"/>
        </w:rPr>
      </w:pPr>
      <w:r w:rsidRPr="00272EF2">
        <w:rPr>
          <w:rFonts w:ascii="Cambria" w:eastAsia="Times New Roman" w:hAnsi="Cambria" w:cs="Times New Roman"/>
          <w:color w:val="FF0000"/>
          <w:lang w:val="fr-CA"/>
        </w:rPr>
        <w:t>Atteint à l’</w:t>
      </w:r>
      <w:r w:rsidR="00A74655" w:rsidRPr="00272EF2">
        <w:rPr>
          <w:rFonts w:ascii="Cambria" w:eastAsia="Times New Roman" w:hAnsi="Cambria" w:cs="Times New Roman"/>
          <w:color w:val="FF0000"/>
          <w:lang w:val="fr-CA"/>
        </w:rPr>
        <w:t>â</w:t>
      </w:r>
      <w:r w:rsidRPr="00272EF2">
        <w:rPr>
          <w:rFonts w:ascii="Cambria" w:eastAsia="Times New Roman" w:hAnsi="Cambria" w:cs="Times New Roman"/>
          <w:color w:val="FF0000"/>
          <w:lang w:val="fr-CA"/>
        </w:rPr>
        <w:t xml:space="preserve">ge </w:t>
      </w:r>
      <w:r w:rsidR="00AC4115" w:rsidRPr="00272EF2">
        <w:rPr>
          <w:rFonts w:ascii="Cambria" w:eastAsia="Times New Roman" w:hAnsi="Cambria" w:cs="Times New Roman"/>
          <w:color w:val="FF0000"/>
          <w:lang w:val="fr-CA"/>
        </w:rPr>
        <w:t>adulte</w:t>
      </w:r>
    </w:p>
    <w:p w14:paraId="5D508097" w14:textId="28F1C4CE" w:rsidR="00AC4115" w:rsidRPr="00272EF2" w:rsidRDefault="00A74655" w:rsidP="00983B23">
      <w:pPr>
        <w:numPr>
          <w:ilvl w:val="1"/>
          <w:numId w:val="18"/>
        </w:numPr>
        <w:ind w:left="720"/>
        <w:rPr>
          <w:rFonts w:ascii="Cambria" w:eastAsia="Times New Roman" w:hAnsi="Cambria" w:cs="Times New Roman"/>
          <w:color w:val="FF0000"/>
          <w:lang w:val="fr-CA"/>
        </w:rPr>
      </w:pPr>
      <w:r w:rsidRPr="00272EF2">
        <w:rPr>
          <w:rFonts w:ascii="Cambria" w:eastAsia="Times New Roman" w:hAnsi="Cambria" w:cs="Times New Roman"/>
          <w:color w:val="FF0000"/>
          <w:lang w:val="fr-CA"/>
        </w:rPr>
        <w:t>Récents (moins d'un an)</w:t>
      </w:r>
    </w:p>
    <w:p w14:paraId="74620362" w14:textId="3B0BCCE8" w:rsidR="00AC4115" w:rsidRPr="00272EF2" w:rsidRDefault="00AC4115" w:rsidP="00983B23">
      <w:pPr>
        <w:numPr>
          <w:ilvl w:val="0"/>
          <w:numId w:val="18"/>
        </w:numPr>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Qui est le </w:t>
      </w:r>
      <w:r w:rsidR="00A74655" w:rsidRPr="00272EF2">
        <w:rPr>
          <w:rFonts w:ascii="Cambria" w:eastAsia="Times New Roman" w:hAnsi="Cambria" w:cs="Times New Roman"/>
          <w:color w:val="FF0000"/>
          <w:lang w:val="fr-CA"/>
        </w:rPr>
        <w:t xml:space="preserve">praticien médical </w:t>
      </w:r>
      <w:r w:rsidRPr="00272EF2">
        <w:rPr>
          <w:rFonts w:ascii="Cambria" w:eastAsia="Times New Roman" w:hAnsi="Cambria" w:cs="Times New Roman"/>
          <w:color w:val="FF0000"/>
          <w:lang w:val="fr-CA"/>
        </w:rPr>
        <w:t>principal ?  </w:t>
      </w:r>
    </w:p>
    <w:p w14:paraId="1F42486B" w14:textId="297F5FC2" w:rsidR="00AC4115" w:rsidRPr="00272EF2" w:rsidRDefault="00A83CC2" w:rsidP="00983B23">
      <w:pPr>
        <w:numPr>
          <w:ilvl w:val="0"/>
          <w:numId w:val="18"/>
        </w:numPr>
        <w:rPr>
          <w:rFonts w:ascii="Cambria" w:eastAsia="Times New Roman" w:hAnsi="Cambria" w:cs="Times New Roman"/>
          <w:color w:val="FF0000"/>
          <w:lang w:val="fr-CA"/>
        </w:rPr>
      </w:pPr>
      <w:r w:rsidRPr="00272EF2">
        <w:rPr>
          <w:rFonts w:ascii="Cambria" w:eastAsia="Times New Roman" w:hAnsi="Cambria" w:cs="Times New Roman"/>
          <w:color w:val="FF0000"/>
          <w:lang w:val="fr-CA"/>
        </w:rPr>
        <w:t>L</w:t>
      </w:r>
      <w:r w:rsidR="00AC4115" w:rsidRPr="00272EF2">
        <w:rPr>
          <w:rFonts w:ascii="Cambria" w:eastAsia="Times New Roman" w:hAnsi="Cambria" w:cs="Times New Roman"/>
          <w:color w:val="FF0000"/>
          <w:lang w:val="fr-CA"/>
        </w:rPr>
        <w:t>a personne signale</w:t>
      </w:r>
      <w:r w:rsidRPr="00272EF2">
        <w:rPr>
          <w:rFonts w:ascii="Cambria" w:eastAsia="Times New Roman" w:hAnsi="Cambria" w:cs="Times New Roman"/>
          <w:color w:val="FF0000"/>
          <w:lang w:val="fr-CA"/>
        </w:rPr>
        <w:t>-t-elle</w:t>
      </w:r>
      <w:r w:rsidR="00AC4115" w:rsidRPr="00272EF2">
        <w:rPr>
          <w:rFonts w:ascii="Cambria" w:eastAsia="Times New Roman" w:hAnsi="Cambria" w:cs="Times New Roman"/>
          <w:color w:val="FF0000"/>
          <w:lang w:val="fr-CA"/>
        </w:rPr>
        <w:t xml:space="preserve"> </w:t>
      </w:r>
      <w:r w:rsidRPr="00272EF2">
        <w:rPr>
          <w:rFonts w:ascii="Cambria" w:eastAsia="Times New Roman" w:hAnsi="Cambria" w:cs="Times New Roman"/>
          <w:color w:val="FF0000"/>
          <w:lang w:val="fr-CA"/>
        </w:rPr>
        <w:t xml:space="preserve">des </w:t>
      </w:r>
      <w:r w:rsidR="00AC4115" w:rsidRPr="00272EF2">
        <w:rPr>
          <w:rFonts w:ascii="Cambria" w:eastAsia="Times New Roman" w:hAnsi="Cambria" w:cs="Times New Roman"/>
          <w:color w:val="FF0000"/>
          <w:lang w:val="fr-CA"/>
        </w:rPr>
        <w:t>problème</w:t>
      </w:r>
      <w:r w:rsidRPr="00272EF2">
        <w:rPr>
          <w:rFonts w:ascii="Cambria" w:eastAsia="Times New Roman" w:hAnsi="Cambria" w:cs="Times New Roman"/>
          <w:color w:val="FF0000"/>
          <w:lang w:val="fr-CA"/>
        </w:rPr>
        <w:t>s</w:t>
      </w:r>
      <w:r w:rsidR="00AC4115" w:rsidRPr="00272EF2">
        <w:rPr>
          <w:rFonts w:ascii="Cambria" w:eastAsia="Times New Roman" w:hAnsi="Cambria" w:cs="Times New Roman"/>
          <w:color w:val="FF0000"/>
          <w:lang w:val="fr-CA"/>
        </w:rPr>
        <w:t xml:space="preserve"> dans </w:t>
      </w:r>
      <w:r w:rsidRPr="00272EF2">
        <w:rPr>
          <w:rFonts w:ascii="Cambria" w:eastAsia="Times New Roman" w:hAnsi="Cambria" w:cs="Times New Roman"/>
          <w:color w:val="FF0000"/>
          <w:lang w:val="fr-CA"/>
        </w:rPr>
        <w:t xml:space="preserve">sa </w:t>
      </w:r>
      <w:r w:rsidR="00AC4115" w:rsidRPr="00272EF2">
        <w:rPr>
          <w:rFonts w:ascii="Cambria" w:eastAsia="Times New Roman" w:hAnsi="Cambria" w:cs="Times New Roman"/>
          <w:color w:val="FF0000"/>
          <w:lang w:val="fr-CA"/>
        </w:rPr>
        <w:t>situation de vie?</w:t>
      </w:r>
    </w:p>
    <w:p w14:paraId="54F9B060" w14:textId="582E752D" w:rsidR="00A74655" w:rsidRPr="00272EF2" w:rsidRDefault="00A83CC2" w:rsidP="00983B23">
      <w:pPr>
        <w:numPr>
          <w:ilvl w:val="0"/>
          <w:numId w:val="18"/>
        </w:numPr>
        <w:spacing w:after="120"/>
        <w:contextualSpacing/>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Y </w:t>
      </w:r>
      <w:proofErr w:type="spellStart"/>
      <w:r w:rsidRPr="00272EF2">
        <w:rPr>
          <w:rFonts w:ascii="Cambria" w:eastAsia="Times New Roman" w:hAnsi="Cambria" w:cs="Times New Roman"/>
          <w:color w:val="FF0000"/>
          <w:lang w:val="fr-CA"/>
        </w:rPr>
        <w:t>a-t-il</w:t>
      </w:r>
      <w:proofErr w:type="spellEnd"/>
      <w:r w:rsidRPr="00272EF2">
        <w:rPr>
          <w:rFonts w:ascii="Cambria" w:eastAsia="Times New Roman" w:hAnsi="Cambria" w:cs="Times New Roman"/>
          <w:color w:val="FF0000"/>
          <w:lang w:val="fr-CA"/>
        </w:rPr>
        <w:t xml:space="preserve"> d</w:t>
      </w:r>
      <w:r w:rsidR="00D607B7">
        <w:rPr>
          <w:rFonts w:ascii="Cambria" w:eastAsia="Times New Roman" w:hAnsi="Cambria" w:cs="Times New Roman"/>
          <w:color w:val="FF0000"/>
          <w:lang w:val="fr-CA"/>
        </w:rPr>
        <w:t xml:space="preserve">es </w:t>
      </w:r>
      <w:r w:rsidR="00A74655" w:rsidRPr="00272EF2">
        <w:rPr>
          <w:rFonts w:ascii="Cambria" w:eastAsia="Times New Roman" w:hAnsi="Cambria" w:cs="Times New Roman"/>
          <w:color w:val="FF0000"/>
          <w:lang w:val="fr-CA"/>
        </w:rPr>
        <w:t xml:space="preserve">indicateurs </w:t>
      </w:r>
      <w:r w:rsidR="00302645" w:rsidRPr="00272EF2">
        <w:rPr>
          <w:rFonts w:ascii="Cambria" w:eastAsia="Times New Roman" w:hAnsi="Cambria" w:cs="Times New Roman"/>
          <w:color w:val="FF0000"/>
          <w:lang w:val="fr-CA"/>
        </w:rPr>
        <w:t>de maltraitance?</w:t>
      </w:r>
    </w:p>
    <w:p w14:paraId="4CE0E279" w14:textId="21A00C94" w:rsidR="00AC4115" w:rsidRPr="00272EF2" w:rsidRDefault="00AC4115" w:rsidP="00983B23">
      <w:pPr>
        <w:numPr>
          <w:ilvl w:val="0"/>
          <w:numId w:val="18"/>
        </w:numPr>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Y </w:t>
      </w:r>
      <w:proofErr w:type="spellStart"/>
      <w:r w:rsidRPr="00272EF2">
        <w:rPr>
          <w:rFonts w:ascii="Cambria" w:eastAsia="Times New Roman" w:hAnsi="Cambria" w:cs="Times New Roman"/>
          <w:color w:val="FF0000"/>
          <w:lang w:val="fr-CA"/>
        </w:rPr>
        <w:t>a</w:t>
      </w:r>
      <w:r w:rsidR="00A83CC2" w:rsidRPr="00272EF2">
        <w:rPr>
          <w:rFonts w:ascii="Cambria" w:eastAsia="Times New Roman" w:hAnsi="Cambria" w:cs="Times New Roman"/>
          <w:color w:val="FF0000"/>
          <w:lang w:val="fr-CA"/>
        </w:rPr>
        <w:t>-</w:t>
      </w:r>
      <w:r w:rsidRPr="00272EF2">
        <w:rPr>
          <w:rFonts w:ascii="Cambria" w:eastAsia="Times New Roman" w:hAnsi="Cambria" w:cs="Times New Roman"/>
          <w:color w:val="FF0000"/>
          <w:lang w:val="fr-CA"/>
        </w:rPr>
        <w:t>t-il</w:t>
      </w:r>
      <w:proofErr w:type="spellEnd"/>
      <w:r w:rsidRPr="00272EF2">
        <w:rPr>
          <w:rFonts w:ascii="Cambria" w:eastAsia="Times New Roman" w:hAnsi="Cambria" w:cs="Times New Roman"/>
          <w:color w:val="FF0000"/>
          <w:lang w:val="fr-CA"/>
        </w:rPr>
        <w:t xml:space="preserve"> une assurance-maladie complémentaire?</w:t>
      </w:r>
    </w:p>
    <w:p w14:paraId="6A5D1F3C" w14:textId="386309BE" w:rsidR="00AC4115" w:rsidRDefault="00A83CC2" w:rsidP="00983B23">
      <w:pPr>
        <w:numPr>
          <w:ilvl w:val="0"/>
          <w:numId w:val="18"/>
        </w:numPr>
        <w:rPr>
          <w:rFonts w:ascii="Cambria" w:eastAsia="Times New Roman" w:hAnsi="Cambria" w:cs="Times New Roman"/>
          <w:color w:val="FF0000"/>
          <w:lang w:val="fr-CA"/>
        </w:rPr>
      </w:pPr>
      <w:r w:rsidRPr="00272EF2">
        <w:rPr>
          <w:rFonts w:ascii="Cambria" w:eastAsia="Times New Roman" w:hAnsi="Cambria" w:cs="Times New Roman"/>
          <w:color w:val="FF0000"/>
          <w:lang w:val="fr-CA"/>
        </w:rPr>
        <w:t>Combien sont l</w:t>
      </w:r>
      <w:r w:rsidR="00AC4115" w:rsidRPr="00272EF2">
        <w:rPr>
          <w:rFonts w:ascii="Cambria" w:eastAsia="Times New Roman" w:hAnsi="Cambria" w:cs="Times New Roman"/>
          <w:color w:val="FF0000"/>
          <w:lang w:val="fr-CA"/>
        </w:rPr>
        <w:t xml:space="preserve">es dépenses </w:t>
      </w:r>
      <w:r w:rsidR="00D607B7">
        <w:rPr>
          <w:rFonts w:ascii="Cambria" w:eastAsia="Times New Roman" w:hAnsi="Cambria" w:cs="Times New Roman"/>
          <w:color w:val="FF0000"/>
          <w:lang w:val="fr-CA"/>
        </w:rPr>
        <w:t>re</w:t>
      </w:r>
      <w:r w:rsidR="00AC4115" w:rsidRPr="00272EF2">
        <w:rPr>
          <w:rFonts w:ascii="Cambria" w:eastAsia="Times New Roman" w:hAnsi="Cambria" w:cs="Times New Roman"/>
          <w:color w:val="FF0000"/>
          <w:lang w:val="fr-CA"/>
        </w:rPr>
        <w:t xml:space="preserve">liées à la maladie </w:t>
      </w:r>
      <w:r w:rsidR="00D607B7">
        <w:rPr>
          <w:rFonts w:ascii="Cambria" w:eastAsia="Times New Roman" w:hAnsi="Cambria" w:cs="Times New Roman"/>
          <w:color w:val="FF0000"/>
          <w:lang w:val="fr-CA"/>
        </w:rPr>
        <w:t>ou à</w:t>
      </w:r>
      <w:r w:rsidR="00AC4115" w:rsidRPr="00272EF2">
        <w:rPr>
          <w:rFonts w:ascii="Cambria" w:eastAsia="Times New Roman" w:hAnsi="Cambria" w:cs="Times New Roman"/>
          <w:color w:val="FF0000"/>
          <w:lang w:val="fr-CA"/>
        </w:rPr>
        <w:t xml:space="preserve"> </w:t>
      </w:r>
      <w:r w:rsidR="00D607B7">
        <w:rPr>
          <w:rFonts w:ascii="Cambria" w:eastAsia="Times New Roman" w:hAnsi="Cambria" w:cs="Times New Roman"/>
          <w:color w:val="FF0000"/>
          <w:lang w:val="fr-CA"/>
        </w:rPr>
        <w:t>l’</w:t>
      </w:r>
      <w:r w:rsidR="00AC4115" w:rsidRPr="00272EF2">
        <w:rPr>
          <w:rFonts w:ascii="Cambria" w:eastAsia="Times New Roman" w:hAnsi="Cambria" w:cs="Times New Roman"/>
          <w:color w:val="FF0000"/>
          <w:lang w:val="fr-CA"/>
        </w:rPr>
        <w:t>invalidité</w:t>
      </w:r>
      <w:r w:rsidR="00292C2C" w:rsidRPr="00272EF2">
        <w:rPr>
          <w:rFonts w:ascii="Cambria" w:eastAsia="Times New Roman" w:hAnsi="Cambria" w:cs="Times New Roman"/>
          <w:color w:val="FF0000"/>
          <w:lang w:val="fr-CA"/>
        </w:rPr>
        <w:t>?</w:t>
      </w:r>
    </w:p>
    <w:p w14:paraId="5A564EEE" w14:textId="77777777" w:rsidR="00882D5D" w:rsidRDefault="00882D5D" w:rsidP="00882D5D">
      <w:pPr>
        <w:rPr>
          <w:rFonts w:ascii="Cambria" w:eastAsia="Times New Roman" w:hAnsi="Cambria" w:cs="Times New Roman"/>
          <w:color w:val="FF0000"/>
          <w:lang w:val="fr-CA"/>
        </w:rPr>
      </w:pPr>
    </w:p>
    <w:p w14:paraId="384C44E7" w14:textId="3044DA9F" w:rsidR="00882D5D" w:rsidRPr="00882D5D" w:rsidRDefault="00882D5D" w:rsidP="00882D5D">
      <w:pPr>
        <w:rPr>
          <w:rFonts w:ascii="Cambria" w:eastAsia="Times New Roman" w:hAnsi="Cambria" w:cs="Times New Roman"/>
          <w:color w:val="FF0000"/>
          <w:lang w:val="fr-CA"/>
        </w:rPr>
      </w:pPr>
      <w:r w:rsidRPr="00882D5D">
        <w:rPr>
          <w:rFonts w:ascii="Cambria" w:eastAsia="Times New Roman" w:hAnsi="Cambria" w:cs="Times New Roman"/>
          <w:color w:val="FF0000"/>
          <w:lang w:val="fr-CA"/>
        </w:rPr>
        <w:t xml:space="preserve">L'utilisation du code postal entier pour identifier l'emplacement de la personne pourrait enfreindre les droits de la vie privée. La </w:t>
      </w:r>
      <w:r>
        <w:rPr>
          <w:rFonts w:ascii="Cambria" w:eastAsia="Times New Roman" w:hAnsi="Cambria" w:cs="Times New Roman"/>
          <w:color w:val="FF0000"/>
          <w:lang w:val="fr-CA"/>
        </w:rPr>
        <w:t>« </w:t>
      </w:r>
      <w:r w:rsidRPr="00882D5D">
        <w:rPr>
          <w:rFonts w:ascii="Cambria" w:eastAsia="Times New Roman" w:hAnsi="Cambria" w:cs="Times New Roman"/>
          <w:color w:val="FF0000"/>
          <w:lang w:val="fr-CA"/>
        </w:rPr>
        <w:t>zone postale</w:t>
      </w:r>
      <w:r>
        <w:rPr>
          <w:rFonts w:ascii="Cambria" w:eastAsia="Times New Roman" w:hAnsi="Cambria" w:cs="Times New Roman"/>
          <w:color w:val="FF0000"/>
          <w:lang w:val="fr-CA"/>
        </w:rPr>
        <w:t> »</w:t>
      </w:r>
      <w:r w:rsidRPr="00882D5D">
        <w:rPr>
          <w:rFonts w:ascii="Cambria" w:eastAsia="Times New Roman" w:hAnsi="Cambria" w:cs="Times New Roman"/>
          <w:color w:val="FF0000"/>
          <w:lang w:val="fr-CA"/>
        </w:rPr>
        <w:t xml:space="preserve"> à trois chiffres devrait être suffisante pour identifier la zone générale et </w:t>
      </w:r>
      <w:r>
        <w:rPr>
          <w:rFonts w:ascii="Cambria" w:eastAsia="Times New Roman" w:hAnsi="Cambria" w:cs="Times New Roman"/>
          <w:color w:val="FF0000"/>
          <w:lang w:val="fr-CA"/>
        </w:rPr>
        <w:t>le caractère du voisinage où habite la personne.</w:t>
      </w:r>
    </w:p>
    <w:p w14:paraId="1184347D" w14:textId="5C83E299" w:rsidR="00AC4115" w:rsidRPr="00272EF2" w:rsidRDefault="00AC4115" w:rsidP="00F465D5">
      <w:pPr>
        <w:rPr>
          <w:rFonts w:ascii="Cambria" w:hAnsi="Cambria" w:cs="Times New Roman"/>
          <w:color w:val="000000"/>
          <w:lang w:val="fr-CA"/>
        </w:rPr>
      </w:pPr>
    </w:p>
    <w:p w14:paraId="17DE6446"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49B98222" w14:textId="77777777" w:rsidR="00AC4115" w:rsidRPr="00272EF2" w:rsidRDefault="00AC4115" w:rsidP="00F465D5">
      <w:pPr>
        <w:outlineLvl w:val="0"/>
        <w:rPr>
          <w:rFonts w:ascii="Cambria" w:hAnsi="Cambria" w:cs="Times New Roman"/>
          <w:color w:val="000000"/>
          <w:lang w:val="fr-CA"/>
        </w:rPr>
      </w:pPr>
      <w:r w:rsidRPr="00272EF2">
        <w:rPr>
          <w:rFonts w:ascii="Cambria" w:hAnsi="Cambria" w:cs="Times New Roman"/>
          <w:b/>
          <w:bCs/>
          <w:color w:val="000000"/>
          <w:lang w:val="fr-CA"/>
        </w:rPr>
        <w:lastRenderedPageBreak/>
        <w:t>Annexe 4 </w:t>
      </w:r>
      <w:r w:rsidRPr="00272EF2">
        <w:rPr>
          <w:rFonts w:ascii="Cambria" w:hAnsi="Cambria" w:cs="Times New Roman"/>
          <w:color w:val="000000"/>
          <w:lang w:val="fr-CA"/>
        </w:rPr>
        <w:t>- </w:t>
      </w:r>
      <w:r w:rsidRPr="00272EF2">
        <w:rPr>
          <w:rFonts w:ascii="Cambria" w:hAnsi="Cambria" w:cs="Times New Roman"/>
          <w:b/>
          <w:bCs/>
          <w:color w:val="000000"/>
          <w:lang w:val="fr-CA"/>
        </w:rPr>
        <w:t>Critères d'admissibilité et renseignements connexes</w:t>
      </w:r>
    </w:p>
    <w:p w14:paraId="37C66482" w14:textId="77777777" w:rsidR="006F7B88" w:rsidRPr="00272EF2" w:rsidRDefault="006F7B88" w:rsidP="006F7B88">
      <w:pPr>
        <w:rPr>
          <w:rFonts w:ascii="Cambria" w:hAnsi="Cambria" w:cs="Times New Roman"/>
          <w:bCs/>
          <w:color w:val="000000"/>
          <w:lang w:val="fr-CA"/>
        </w:rPr>
      </w:pPr>
      <w:r w:rsidRPr="00272EF2">
        <w:rPr>
          <w:rFonts w:ascii="Cambria" w:hAnsi="Cambria" w:cs="Times New Roman"/>
          <w:bCs/>
          <w:color w:val="000000"/>
          <w:lang w:val="fr-CA"/>
        </w:rPr>
        <w:t xml:space="preserve">1 Mention du praticien indiquant </w:t>
      </w:r>
      <w:r w:rsidRPr="00272EF2">
        <w:rPr>
          <w:rFonts w:ascii="Cambria" w:hAnsi="Cambria" w:cs="Times New Roman"/>
          <w:bCs/>
          <w:color w:val="00B050"/>
          <w:lang w:val="fr-CA"/>
        </w:rPr>
        <w:t>s’il a consulté d’autres professionnels</w:t>
      </w:r>
      <w:r w:rsidRPr="00272EF2">
        <w:rPr>
          <w:rFonts w:ascii="Cambria" w:hAnsi="Cambria" w:cs="Times New Roman"/>
          <w:bCs/>
          <w:color w:val="000000"/>
          <w:lang w:val="fr-CA"/>
        </w:rPr>
        <w:t xml:space="preserve"> de la santé ou des travailleurs sociaux afin de déterminer si le patient remplissait les critères d’admissibilité et, dans l’affirmative, profession de ces personnes.</w:t>
      </w:r>
    </w:p>
    <w:p w14:paraId="510A8DF1" w14:textId="77777777" w:rsidR="006F7B88" w:rsidRPr="00272EF2" w:rsidRDefault="006F7B88" w:rsidP="006F7B88">
      <w:pPr>
        <w:rPr>
          <w:rFonts w:ascii="Cambria" w:hAnsi="Cambria" w:cs="Times New Roman"/>
          <w:bCs/>
          <w:color w:val="000000"/>
          <w:lang w:val="fr-CA"/>
        </w:rPr>
      </w:pPr>
      <w:r w:rsidRPr="00272EF2">
        <w:rPr>
          <w:rFonts w:ascii="Cambria" w:hAnsi="Cambria" w:cs="Times New Roman"/>
          <w:bCs/>
          <w:color w:val="000000"/>
          <w:lang w:val="fr-CA"/>
        </w:rPr>
        <w:t>2 </w:t>
      </w:r>
      <w:r w:rsidRPr="00882D5D">
        <w:rPr>
          <w:rFonts w:ascii="Cambria" w:hAnsi="Cambria" w:cs="Times New Roman"/>
          <w:bCs/>
          <w:color w:val="FF0000"/>
          <w:lang w:val="fr-CA"/>
        </w:rPr>
        <w:t>Mention du praticien indiquant les critères d’admissibilité</w:t>
      </w:r>
      <w:r w:rsidRPr="00272EF2">
        <w:rPr>
          <w:rFonts w:ascii="Cambria" w:hAnsi="Cambria" w:cs="Times New Roman"/>
          <w:bCs/>
          <w:color w:val="000000"/>
          <w:lang w:val="fr-CA"/>
        </w:rPr>
        <w:t xml:space="preserve">, parmi les critères ci-après, </w:t>
      </w:r>
      <w:r w:rsidRPr="00882D5D">
        <w:rPr>
          <w:rFonts w:ascii="Cambria" w:hAnsi="Cambria" w:cs="Times New Roman"/>
          <w:bCs/>
          <w:color w:val="FF0000"/>
          <w:lang w:val="fr-CA"/>
        </w:rPr>
        <w:t>qu’il a pris en compte</w:t>
      </w:r>
      <w:r w:rsidRPr="00272EF2">
        <w:rPr>
          <w:rFonts w:ascii="Cambria" w:hAnsi="Cambria" w:cs="Times New Roman"/>
          <w:bCs/>
          <w:color w:val="000000"/>
          <w:lang w:val="fr-CA"/>
        </w:rPr>
        <w:t xml:space="preserve"> et indiquant s’il était d’avis que le patient remplissait chacun de ces critères :</w:t>
      </w:r>
    </w:p>
    <w:p w14:paraId="1CF431AB" w14:textId="77777777" w:rsidR="006F7B88" w:rsidRPr="00272EF2" w:rsidRDefault="006F7B88" w:rsidP="006F7B88">
      <w:pPr>
        <w:ind w:left="360"/>
        <w:rPr>
          <w:rFonts w:ascii="Cambria" w:hAnsi="Cambria" w:cs="Times New Roman"/>
          <w:bCs/>
          <w:color w:val="000000"/>
          <w:lang w:val="fr-CA"/>
        </w:rPr>
      </w:pPr>
      <w:r w:rsidRPr="00272EF2">
        <w:rPr>
          <w:rFonts w:ascii="Cambria" w:hAnsi="Cambria" w:cs="Times New Roman"/>
          <w:bCs/>
          <w:color w:val="000000"/>
          <w:lang w:val="fr-CA"/>
        </w:rPr>
        <w:t>a) le patient était admissible — ou aurait été admissible, n’eût été le délai minimal de résidence ou de carence applicable — à des soins de santé financés par l’État au Canada;</w:t>
      </w:r>
    </w:p>
    <w:p w14:paraId="5F221BCD" w14:textId="77777777" w:rsidR="006F7B88" w:rsidRPr="00272EF2" w:rsidRDefault="006F7B88" w:rsidP="006F7B88">
      <w:pPr>
        <w:ind w:left="360"/>
        <w:rPr>
          <w:rFonts w:ascii="Cambria" w:hAnsi="Cambria" w:cs="Times New Roman"/>
          <w:bCs/>
          <w:color w:val="000000"/>
          <w:lang w:val="fr-CA"/>
        </w:rPr>
      </w:pPr>
      <w:r w:rsidRPr="00272EF2">
        <w:rPr>
          <w:rFonts w:ascii="Cambria" w:hAnsi="Cambria" w:cs="Times New Roman"/>
          <w:bCs/>
          <w:color w:val="000000"/>
          <w:lang w:val="fr-CA"/>
        </w:rPr>
        <w:t>b) le patient était âgé d’au moins dix-huit ans;</w:t>
      </w:r>
    </w:p>
    <w:p w14:paraId="3A916788" w14:textId="77777777" w:rsidR="006F7B88" w:rsidRPr="00272EF2" w:rsidRDefault="006F7B88" w:rsidP="006F7B88">
      <w:pPr>
        <w:ind w:left="360"/>
        <w:rPr>
          <w:rFonts w:ascii="Cambria" w:hAnsi="Cambria" w:cs="Times New Roman"/>
          <w:bCs/>
          <w:color w:val="000000"/>
          <w:lang w:val="fr-CA"/>
        </w:rPr>
      </w:pPr>
      <w:r w:rsidRPr="00272EF2">
        <w:rPr>
          <w:rFonts w:ascii="Cambria" w:hAnsi="Cambria" w:cs="Times New Roman"/>
          <w:bCs/>
          <w:color w:val="000000"/>
          <w:lang w:val="fr-CA"/>
        </w:rPr>
        <w:t>c) le patient était capable de prendre des décisions en ce qui concerne sa santé;</w:t>
      </w:r>
    </w:p>
    <w:p w14:paraId="773DA0FF" w14:textId="77777777" w:rsidR="006F7B88" w:rsidRPr="00272EF2" w:rsidRDefault="006F7B88" w:rsidP="006F7B88">
      <w:pPr>
        <w:ind w:left="360"/>
        <w:rPr>
          <w:rFonts w:ascii="Cambria" w:hAnsi="Cambria" w:cs="Times New Roman"/>
          <w:bCs/>
          <w:color w:val="000000"/>
          <w:lang w:val="fr-CA"/>
        </w:rPr>
      </w:pPr>
      <w:r w:rsidRPr="00272EF2">
        <w:rPr>
          <w:rFonts w:ascii="Cambria" w:hAnsi="Cambria" w:cs="Times New Roman"/>
          <w:bCs/>
          <w:color w:val="000000"/>
          <w:lang w:val="fr-CA"/>
        </w:rPr>
        <w:t>d) le patient a fait sa demande d’aide médicale à mourir de manière volontaire, notamment sans pressions extérieures, et, dans le cas où le praticien a appliqué ce critère et était d’avis que le patient le remplissait, motifs pour lesquels il était de cet avis;</w:t>
      </w:r>
    </w:p>
    <w:p w14:paraId="1256599D" w14:textId="77777777" w:rsidR="006F7B88" w:rsidRPr="00272EF2" w:rsidRDefault="006F7B88" w:rsidP="006F7B88">
      <w:pPr>
        <w:ind w:left="360"/>
        <w:rPr>
          <w:rFonts w:ascii="Cambria" w:hAnsi="Cambria" w:cs="Times New Roman"/>
          <w:bCs/>
          <w:color w:val="000000"/>
          <w:lang w:val="fr-CA"/>
        </w:rPr>
      </w:pPr>
      <w:r w:rsidRPr="00272EF2">
        <w:rPr>
          <w:rFonts w:ascii="Cambria" w:hAnsi="Cambria" w:cs="Times New Roman"/>
          <w:bCs/>
          <w:color w:val="000000"/>
          <w:lang w:val="fr-CA"/>
        </w:rPr>
        <w:t>e) le patient consentait de manière éclairée à recevoir l’aide médicale à mourir après avoir été informé des moyens disponibles pour soulager ses souffrances, notamment les soins palliatifs;</w:t>
      </w:r>
    </w:p>
    <w:p w14:paraId="15B8A2FF" w14:textId="77777777" w:rsidR="006F7B88" w:rsidRPr="00272EF2" w:rsidRDefault="006F7B88" w:rsidP="006F7B88">
      <w:pPr>
        <w:ind w:left="360"/>
        <w:rPr>
          <w:rFonts w:ascii="Cambria" w:hAnsi="Cambria" w:cs="Times New Roman"/>
          <w:bCs/>
          <w:color w:val="000000"/>
          <w:lang w:val="fr-CA"/>
        </w:rPr>
      </w:pPr>
      <w:r w:rsidRPr="00272EF2">
        <w:rPr>
          <w:rFonts w:ascii="Cambria" w:hAnsi="Cambria" w:cs="Times New Roman"/>
          <w:bCs/>
          <w:color w:val="000000"/>
          <w:lang w:val="fr-CA"/>
        </w:rPr>
        <w:t xml:space="preserve">f) le patient était atteint d’une maladie, d’une affection ou d’un handicap graves et incurables et, dans le cas où le praticien a appliqué ce critère et était d’avis que le patient le remplissait, </w:t>
      </w:r>
      <w:r w:rsidRPr="00882D5D">
        <w:rPr>
          <w:rFonts w:ascii="Cambria" w:hAnsi="Cambria" w:cs="Times New Roman"/>
          <w:bCs/>
          <w:color w:val="00B050"/>
          <w:lang w:val="fr-CA"/>
        </w:rPr>
        <w:t>motifs pour lesquels il était de cet avis</w:t>
      </w:r>
      <w:r w:rsidRPr="00272EF2">
        <w:rPr>
          <w:rFonts w:ascii="Cambria" w:hAnsi="Cambria" w:cs="Times New Roman"/>
          <w:bCs/>
          <w:color w:val="000000"/>
          <w:lang w:val="fr-CA"/>
        </w:rPr>
        <w:t>, y compris une description de la maladie, de l’affection ou du handicap;</w:t>
      </w:r>
    </w:p>
    <w:p w14:paraId="6751C4A3" w14:textId="77777777" w:rsidR="006F7B88" w:rsidRPr="00272EF2" w:rsidRDefault="006F7B88" w:rsidP="006F7B88">
      <w:pPr>
        <w:ind w:left="360"/>
        <w:rPr>
          <w:rFonts w:ascii="Cambria" w:hAnsi="Cambria" w:cs="Times New Roman"/>
          <w:bCs/>
          <w:color w:val="000000"/>
          <w:lang w:val="fr-CA"/>
        </w:rPr>
      </w:pPr>
      <w:r w:rsidRPr="00272EF2">
        <w:rPr>
          <w:rFonts w:ascii="Cambria" w:hAnsi="Cambria" w:cs="Times New Roman"/>
          <w:bCs/>
          <w:color w:val="000000"/>
          <w:lang w:val="fr-CA"/>
        </w:rPr>
        <w:t xml:space="preserve">g) la situation médicale du patient se caractérisait par un déclin avancé et irréversible de ses capacités et, dans le cas où le praticien a appliqué ce critère et était d’avis que le patient le remplissait, </w:t>
      </w:r>
      <w:r w:rsidRPr="00882D5D">
        <w:rPr>
          <w:rFonts w:ascii="Cambria" w:hAnsi="Cambria" w:cs="Times New Roman"/>
          <w:bCs/>
          <w:color w:val="00B050"/>
          <w:lang w:val="fr-CA"/>
        </w:rPr>
        <w:t>motifs pour lesquels il était de cet avis</w:t>
      </w:r>
      <w:r w:rsidRPr="00272EF2">
        <w:rPr>
          <w:rFonts w:ascii="Cambria" w:hAnsi="Cambria" w:cs="Times New Roman"/>
          <w:bCs/>
          <w:color w:val="000000"/>
          <w:lang w:val="fr-CA"/>
        </w:rPr>
        <w:t>, y compris une description du déclin;</w:t>
      </w:r>
    </w:p>
    <w:p w14:paraId="46F17D4D" w14:textId="77777777" w:rsidR="006F7B88" w:rsidRPr="00272EF2" w:rsidRDefault="006F7B88" w:rsidP="006F7B88">
      <w:pPr>
        <w:ind w:left="360"/>
        <w:rPr>
          <w:rFonts w:ascii="Cambria" w:hAnsi="Cambria" w:cs="Times New Roman"/>
          <w:bCs/>
          <w:color w:val="000000"/>
          <w:lang w:val="fr-CA"/>
        </w:rPr>
      </w:pPr>
      <w:r w:rsidRPr="00272EF2">
        <w:rPr>
          <w:rFonts w:ascii="Cambria" w:hAnsi="Cambria" w:cs="Times New Roman"/>
          <w:bCs/>
          <w:color w:val="000000"/>
          <w:lang w:val="fr-CA"/>
        </w:rPr>
        <w:t xml:space="preserve">h) la maladie, l’affection, le handicap ou le déclin du patient lui causait des souffrances physiques ou psychologiques persistantes qui lui étaient intolérables et qui ne pouvaient être apaisées dans des conditions qu’il jugeait acceptables, et, dans le cas où le praticien a appliqué ce critère et était d’avis que le patient le remplissait, </w:t>
      </w:r>
      <w:r w:rsidRPr="00882D5D">
        <w:rPr>
          <w:rFonts w:ascii="Cambria" w:hAnsi="Cambria" w:cs="Times New Roman"/>
          <w:bCs/>
          <w:color w:val="00B050"/>
          <w:lang w:val="fr-CA"/>
        </w:rPr>
        <w:t>motifs pour lesquels il était de cet avis,</w:t>
      </w:r>
      <w:r w:rsidRPr="00272EF2">
        <w:rPr>
          <w:rFonts w:ascii="Cambria" w:hAnsi="Cambria" w:cs="Times New Roman"/>
          <w:bCs/>
          <w:color w:val="000000"/>
          <w:lang w:val="fr-CA"/>
        </w:rPr>
        <w:t xml:space="preserve"> y compris la description du patient de ces souffrances;</w:t>
      </w:r>
    </w:p>
    <w:p w14:paraId="3960D5E1" w14:textId="77777777" w:rsidR="006F7B88" w:rsidRPr="00272EF2" w:rsidRDefault="006F7B88" w:rsidP="006F7B88">
      <w:pPr>
        <w:ind w:left="360"/>
        <w:rPr>
          <w:rFonts w:ascii="Cambria" w:hAnsi="Cambria" w:cs="Times New Roman"/>
          <w:bCs/>
          <w:color w:val="000000"/>
          <w:lang w:val="fr-CA"/>
        </w:rPr>
      </w:pPr>
      <w:r w:rsidRPr="00272EF2">
        <w:rPr>
          <w:rFonts w:ascii="Cambria" w:hAnsi="Cambria" w:cs="Times New Roman"/>
          <w:bCs/>
          <w:color w:val="000000"/>
          <w:lang w:val="fr-CA"/>
        </w:rPr>
        <w:t>i) la mort naturelle du patient était devenue raisonnablement prévisible compte tenu de l’ensemble de sa situation médicale et, dans le cas où le praticien a appliqué ce critère et était d’avis que le patient le remplissait, motifs pour lesquels il était de cet avis, y compris son estimation de la mesure dans laquelle la prestation de l’aide médicale à mourir au patient aurait écourté la vie de ce dernier et sa prévision quant à la cause probable de la mort naturelle du patient.</w:t>
      </w:r>
    </w:p>
    <w:p w14:paraId="52F9E996" w14:textId="77777777" w:rsidR="006F7B88" w:rsidRPr="00272EF2" w:rsidRDefault="006F7B88" w:rsidP="006F7B88">
      <w:pPr>
        <w:rPr>
          <w:rFonts w:ascii="Cambria" w:hAnsi="Cambria" w:cs="Times New Roman"/>
          <w:bCs/>
          <w:color w:val="000000"/>
          <w:lang w:val="fr-CA"/>
        </w:rPr>
      </w:pPr>
      <w:r w:rsidRPr="00272EF2">
        <w:rPr>
          <w:rFonts w:ascii="Cambria" w:hAnsi="Cambria" w:cs="Times New Roman"/>
          <w:bCs/>
          <w:color w:val="000000"/>
          <w:lang w:val="fr-CA"/>
        </w:rPr>
        <w:t>3 </w:t>
      </w:r>
      <w:r w:rsidRPr="00717842">
        <w:rPr>
          <w:rFonts w:ascii="Cambria" w:hAnsi="Cambria" w:cs="Times New Roman"/>
          <w:bCs/>
          <w:color w:val="FF0000"/>
          <w:lang w:val="fr-CA"/>
        </w:rPr>
        <w:t xml:space="preserve">Mention du praticien indiquant si </w:t>
      </w:r>
      <w:r w:rsidRPr="00882D5D">
        <w:rPr>
          <w:rFonts w:ascii="Cambria" w:hAnsi="Cambria" w:cs="Times New Roman"/>
          <w:bCs/>
          <w:color w:val="00B050"/>
          <w:lang w:val="fr-CA"/>
        </w:rPr>
        <w:t>le patient recevait des soins palliatifs</w:t>
      </w:r>
      <w:r w:rsidRPr="00272EF2">
        <w:rPr>
          <w:rFonts w:ascii="Cambria" w:hAnsi="Cambria" w:cs="Times New Roman"/>
          <w:bCs/>
          <w:color w:val="000000"/>
          <w:lang w:val="fr-CA"/>
        </w:rPr>
        <w:t xml:space="preserve">, </w:t>
      </w:r>
      <w:r w:rsidRPr="00717842">
        <w:rPr>
          <w:rFonts w:ascii="Cambria" w:hAnsi="Cambria" w:cs="Times New Roman"/>
          <w:bCs/>
          <w:color w:val="FF0000"/>
          <w:lang w:val="fr-CA"/>
        </w:rPr>
        <w:t>s’il le sait</w:t>
      </w:r>
      <w:r w:rsidRPr="00272EF2">
        <w:rPr>
          <w:rFonts w:ascii="Cambria" w:hAnsi="Cambria" w:cs="Times New Roman"/>
          <w:bCs/>
          <w:color w:val="000000"/>
          <w:lang w:val="fr-CA"/>
        </w:rPr>
        <w:t xml:space="preserve">, et, si le patient n’en recevait pas, </w:t>
      </w:r>
      <w:r w:rsidRPr="00717842">
        <w:rPr>
          <w:rFonts w:ascii="Cambria" w:hAnsi="Cambria" w:cs="Times New Roman"/>
          <w:bCs/>
          <w:color w:val="FF0000"/>
          <w:lang w:val="fr-CA"/>
        </w:rPr>
        <w:t>mention du praticien indiquant si, d’après ce qu’il sait ou croit savoir</w:t>
      </w:r>
      <w:r w:rsidRPr="00272EF2">
        <w:rPr>
          <w:rFonts w:ascii="Cambria" w:hAnsi="Cambria" w:cs="Times New Roman"/>
          <w:bCs/>
          <w:color w:val="000000"/>
          <w:lang w:val="fr-CA"/>
        </w:rPr>
        <w:t xml:space="preserve">, </w:t>
      </w:r>
      <w:r w:rsidRPr="00717842">
        <w:rPr>
          <w:rFonts w:ascii="Cambria" w:hAnsi="Cambria" w:cs="Times New Roman"/>
          <w:bCs/>
          <w:color w:val="00B050"/>
          <w:u w:val="single"/>
          <w:lang w:val="fr-CA"/>
        </w:rPr>
        <w:t>le patient avait accès à de tels soins</w:t>
      </w:r>
      <w:r w:rsidRPr="00272EF2">
        <w:rPr>
          <w:rFonts w:ascii="Cambria" w:hAnsi="Cambria" w:cs="Times New Roman"/>
          <w:bCs/>
          <w:color w:val="000000"/>
          <w:lang w:val="fr-CA"/>
        </w:rPr>
        <w:t>.</w:t>
      </w:r>
    </w:p>
    <w:p w14:paraId="5882F8F5" w14:textId="77777777" w:rsidR="006F7B88" w:rsidRPr="00272EF2" w:rsidRDefault="006F7B88" w:rsidP="006F7B88">
      <w:pPr>
        <w:rPr>
          <w:rFonts w:ascii="Cambria" w:hAnsi="Cambria" w:cs="Times New Roman"/>
          <w:bCs/>
          <w:color w:val="000000"/>
          <w:lang w:val="fr-CA"/>
        </w:rPr>
      </w:pPr>
      <w:r w:rsidRPr="00272EF2">
        <w:rPr>
          <w:rFonts w:ascii="Cambria" w:hAnsi="Cambria" w:cs="Times New Roman"/>
          <w:bCs/>
          <w:color w:val="000000"/>
          <w:lang w:val="fr-CA"/>
        </w:rPr>
        <w:t xml:space="preserve">4 Dans le cas où le praticien a conclu que le patient remplissait tous les critères d’admissibilité, mais détermine par la suite que ce dernier ne remplit plus l’un ou plusieurs de ces critères, mention du praticien indiquant </w:t>
      </w:r>
      <w:r w:rsidRPr="00717842">
        <w:rPr>
          <w:rFonts w:ascii="Cambria" w:hAnsi="Cambria" w:cs="Times New Roman"/>
          <w:bCs/>
          <w:color w:val="FF0000"/>
          <w:lang w:val="fr-CA"/>
        </w:rPr>
        <w:t>si le patient a perdu la capacité de prendre des décisions en ce qui concerne sa santé.</w:t>
      </w:r>
    </w:p>
    <w:p w14:paraId="7965D270" w14:textId="6238B3E6" w:rsidR="00AC4115" w:rsidRPr="00272EF2" w:rsidRDefault="00AC4115" w:rsidP="00F465D5">
      <w:pPr>
        <w:rPr>
          <w:rFonts w:ascii="Cambria" w:hAnsi="Cambria" w:cs="Times New Roman"/>
          <w:color w:val="000000"/>
          <w:lang w:val="fr-CA"/>
        </w:rPr>
      </w:pPr>
    </w:p>
    <w:p w14:paraId="52471164"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0B73092A" w14:textId="7D8E0B7E" w:rsidR="00AC4115" w:rsidRPr="00272EF2" w:rsidRDefault="00AC4115" w:rsidP="00983B23">
      <w:pPr>
        <w:pStyle w:val="ListParagraph"/>
        <w:numPr>
          <w:ilvl w:val="0"/>
          <w:numId w:val="18"/>
        </w:numPr>
        <w:spacing w:after="120"/>
        <w:rPr>
          <w:rFonts w:ascii="Cambria" w:hAnsi="Cambria" w:cs="Times New Roman"/>
          <w:color w:val="FF0000"/>
          <w:lang w:val="fr-CA"/>
        </w:rPr>
      </w:pPr>
      <w:r w:rsidRPr="00272EF2">
        <w:rPr>
          <w:rFonts w:ascii="Cambria" w:hAnsi="Cambria" w:cs="Times New Roman"/>
          <w:color w:val="FF0000"/>
          <w:lang w:val="fr-CA"/>
        </w:rPr>
        <w:lastRenderedPageBreak/>
        <w:t xml:space="preserve">Des copies des documents du dossier médical doivent être tenus </w:t>
      </w:r>
      <w:r w:rsidR="008F5AF9" w:rsidRPr="00272EF2">
        <w:rPr>
          <w:rFonts w:ascii="Cambria" w:hAnsi="Cambria" w:cs="Times New Roman"/>
          <w:color w:val="FF0000"/>
          <w:lang w:val="fr-CA"/>
        </w:rPr>
        <w:t xml:space="preserve">pour </w:t>
      </w:r>
      <w:r w:rsidRPr="00272EF2">
        <w:rPr>
          <w:rFonts w:ascii="Cambria" w:hAnsi="Cambria" w:cs="Times New Roman"/>
          <w:color w:val="FF0000"/>
          <w:lang w:val="fr-CA"/>
        </w:rPr>
        <w:t>indiquer que les critères d'admissibilité ont été évalués et respectés, et que les garanties ont été appliquées.</w:t>
      </w:r>
    </w:p>
    <w:p w14:paraId="57334FF2" w14:textId="17EA2252" w:rsidR="00AC4115" w:rsidRPr="00272EF2" w:rsidRDefault="00AC4115" w:rsidP="00983B23">
      <w:pPr>
        <w:pStyle w:val="ListParagraph"/>
        <w:numPr>
          <w:ilvl w:val="0"/>
          <w:numId w:val="18"/>
        </w:numPr>
        <w:spacing w:after="120"/>
        <w:rPr>
          <w:rFonts w:ascii="Cambria" w:hAnsi="Cambria" w:cs="Times New Roman"/>
          <w:color w:val="FF0000"/>
          <w:lang w:val="fr-CA"/>
        </w:rPr>
      </w:pPr>
      <w:r w:rsidRPr="00272EF2">
        <w:rPr>
          <w:rFonts w:ascii="Cambria" w:hAnsi="Cambria" w:cs="Times New Roman"/>
          <w:color w:val="FF0000"/>
          <w:lang w:val="fr-CA"/>
        </w:rPr>
        <w:t>Le paragraphe 2 semble prévoir la possibilité qu'un critère d'admissibilité p</w:t>
      </w:r>
      <w:r w:rsidR="00DA3A2E">
        <w:rPr>
          <w:rFonts w:ascii="Cambria" w:hAnsi="Cambria" w:cs="Times New Roman"/>
          <w:color w:val="FF0000"/>
          <w:lang w:val="fr-CA"/>
        </w:rPr>
        <w:t>uisse</w:t>
      </w:r>
      <w:r w:rsidRPr="00272EF2">
        <w:rPr>
          <w:rFonts w:ascii="Cambria" w:hAnsi="Cambria" w:cs="Times New Roman"/>
          <w:color w:val="FF0000"/>
          <w:lang w:val="fr-CA"/>
        </w:rPr>
        <w:t xml:space="preserve"> ne pas être évalué par le praticien.</w:t>
      </w:r>
    </w:p>
    <w:p w14:paraId="668EDFE3" w14:textId="4D5BD1D7" w:rsidR="00AC4115" w:rsidRPr="00272EF2" w:rsidRDefault="00AC4115" w:rsidP="00983B23">
      <w:pPr>
        <w:pStyle w:val="ListParagraph"/>
        <w:numPr>
          <w:ilvl w:val="0"/>
          <w:numId w:val="18"/>
        </w:numPr>
        <w:spacing w:after="120"/>
        <w:rPr>
          <w:rFonts w:ascii="Cambria" w:hAnsi="Cambria" w:cs="Times New Roman"/>
          <w:color w:val="FF0000"/>
          <w:lang w:val="fr-CA"/>
        </w:rPr>
      </w:pPr>
      <w:r w:rsidRPr="00272EF2">
        <w:rPr>
          <w:rFonts w:ascii="Cambria" w:hAnsi="Cambria" w:cs="Times New Roman"/>
          <w:color w:val="FF0000"/>
          <w:lang w:val="fr-CA"/>
        </w:rPr>
        <w:t>Les informations doivent être ajoutées sur les moyens par lesquels la capacité de la personne à prendre des décisions a été évaluée et les critères utilisés.</w:t>
      </w:r>
    </w:p>
    <w:p w14:paraId="00E359CB" w14:textId="1AD9116B" w:rsidR="008F5AF9" w:rsidRPr="00272EF2" w:rsidRDefault="008F5AF9" w:rsidP="00983B23">
      <w:pPr>
        <w:pStyle w:val="ListParagraph"/>
        <w:numPr>
          <w:ilvl w:val="0"/>
          <w:numId w:val="18"/>
        </w:numPr>
        <w:spacing w:after="120"/>
        <w:rPr>
          <w:rFonts w:ascii="Cambria" w:hAnsi="Cambria" w:cs="Times New Roman"/>
          <w:color w:val="000000"/>
          <w:lang w:val="fr-CA"/>
        </w:rPr>
      </w:pPr>
      <w:r w:rsidRPr="00272EF2">
        <w:rPr>
          <w:rFonts w:ascii="Cambria" w:hAnsi="Cambria" w:cs="Times New Roman"/>
          <w:color w:val="FF0000"/>
          <w:lang w:val="fr-CA"/>
        </w:rPr>
        <w:t>Qu'en est-</w:t>
      </w:r>
      <w:r w:rsidR="00AC4115" w:rsidRPr="00272EF2">
        <w:rPr>
          <w:rFonts w:ascii="Cambria" w:hAnsi="Cambria" w:cs="Times New Roman"/>
          <w:color w:val="FF0000"/>
          <w:lang w:val="fr-CA"/>
        </w:rPr>
        <w:t>il des gens qui sont devenus inadmissibles pour des raisons autres que la perte de capacité?</w:t>
      </w:r>
    </w:p>
    <w:p w14:paraId="54A37F52" w14:textId="2CF8769F" w:rsidR="00AC4115" w:rsidRPr="00272EF2" w:rsidRDefault="00AC4115" w:rsidP="00983B23">
      <w:pPr>
        <w:pStyle w:val="ListParagraph"/>
        <w:numPr>
          <w:ilvl w:val="0"/>
          <w:numId w:val="18"/>
        </w:numPr>
        <w:spacing w:after="120"/>
        <w:rPr>
          <w:rFonts w:ascii="Cambria" w:hAnsi="Cambria" w:cs="Times New Roman"/>
          <w:color w:val="000000"/>
          <w:lang w:val="fr-CA"/>
        </w:rPr>
      </w:pPr>
      <w:r w:rsidRPr="00272EF2">
        <w:rPr>
          <w:rFonts w:ascii="Cambria" w:hAnsi="Cambria" w:cs="Times New Roman"/>
          <w:color w:val="FF0000"/>
          <w:lang w:val="fr-CA"/>
        </w:rPr>
        <w:t>Des renseignements supplémentaires qui devraient être fournis:</w:t>
      </w:r>
    </w:p>
    <w:p w14:paraId="1F586055" w14:textId="34C3F678" w:rsidR="00AC4115" w:rsidRPr="00272EF2" w:rsidRDefault="00AC4115" w:rsidP="00983B23">
      <w:pPr>
        <w:numPr>
          <w:ilvl w:val="1"/>
          <w:numId w:val="18"/>
        </w:numPr>
        <w:ind w:left="720"/>
        <w:rPr>
          <w:rFonts w:ascii="Cambria" w:eastAsia="Times New Roman" w:hAnsi="Cambria" w:cs="Times New Roman"/>
          <w:color w:val="FF0000"/>
          <w:lang w:val="fr-CA"/>
        </w:rPr>
      </w:pPr>
      <w:r w:rsidRPr="00272EF2">
        <w:rPr>
          <w:rFonts w:ascii="Cambria" w:eastAsia="Times New Roman" w:hAnsi="Cambria" w:cs="Times New Roman"/>
          <w:color w:val="FF0000"/>
          <w:lang w:val="fr-CA"/>
        </w:rPr>
        <w:t>La date du diagnostic et la date d</w:t>
      </w:r>
      <w:r w:rsidR="00D607B7">
        <w:rPr>
          <w:rFonts w:ascii="Cambria" w:eastAsia="Times New Roman" w:hAnsi="Cambria" w:cs="Times New Roman"/>
          <w:color w:val="FF0000"/>
          <w:lang w:val="fr-CA"/>
        </w:rPr>
        <w:t>u</w:t>
      </w:r>
      <w:r w:rsidRPr="00272EF2">
        <w:rPr>
          <w:rFonts w:ascii="Cambria" w:eastAsia="Times New Roman" w:hAnsi="Cambria" w:cs="Times New Roman"/>
          <w:color w:val="FF0000"/>
          <w:lang w:val="fr-CA"/>
        </w:rPr>
        <w:t xml:space="preserve"> début de la « maladie grave et incurable »</w:t>
      </w:r>
      <w:r w:rsidR="008F5AF9" w:rsidRPr="00272EF2">
        <w:rPr>
          <w:rFonts w:ascii="Cambria" w:eastAsia="Times New Roman" w:hAnsi="Cambria" w:cs="Times New Roman"/>
          <w:color w:val="FF0000"/>
          <w:lang w:val="fr-CA"/>
        </w:rPr>
        <w:t>;</w:t>
      </w:r>
    </w:p>
    <w:p w14:paraId="1C7453CE" w14:textId="4C88A3D9" w:rsidR="00AC4115" w:rsidRPr="00272EF2" w:rsidRDefault="00717842" w:rsidP="00983B23">
      <w:pPr>
        <w:numPr>
          <w:ilvl w:val="1"/>
          <w:numId w:val="18"/>
        </w:numPr>
        <w:ind w:left="720"/>
        <w:rPr>
          <w:rFonts w:ascii="Cambria" w:hAnsi="Cambria" w:cs="Times New Roman"/>
          <w:color w:val="FF0000"/>
          <w:lang w:val="fr-CA"/>
        </w:rPr>
      </w:pPr>
      <w:r>
        <w:rPr>
          <w:rFonts w:ascii="Cambria" w:eastAsia="Times New Roman" w:hAnsi="Cambria" w:cs="Times New Roman"/>
          <w:color w:val="FF0000"/>
          <w:lang w:val="fr-CA"/>
        </w:rPr>
        <w:t>La m</w:t>
      </w:r>
      <w:r w:rsidR="00AC4115" w:rsidRPr="00272EF2">
        <w:rPr>
          <w:rFonts w:ascii="Cambria" w:eastAsia="Times New Roman" w:hAnsi="Cambria" w:cs="Times New Roman"/>
          <w:color w:val="FF0000"/>
          <w:lang w:val="fr-CA"/>
        </w:rPr>
        <w:t xml:space="preserve">éthode de diagnostic; la nature et les résultats des tests qui ont confirmé le </w:t>
      </w:r>
      <w:r w:rsidR="00AC4115" w:rsidRPr="00272EF2">
        <w:rPr>
          <w:rFonts w:ascii="Cambria" w:hAnsi="Cambria" w:cs="Times New Roman"/>
          <w:color w:val="FF0000"/>
          <w:lang w:val="fr-CA"/>
        </w:rPr>
        <w:t>diagnostic de la « maladie grave et incurable »</w:t>
      </w:r>
      <w:r w:rsidR="008F5AF9" w:rsidRPr="00272EF2">
        <w:rPr>
          <w:rFonts w:ascii="Cambria" w:hAnsi="Cambria" w:cs="Times New Roman"/>
          <w:color w:val="FF0000"/>
          <w:lang w:val="fr-CA"/>
        </w:rPr>
        <w:t>;</w:t>
      </w:r>
    </w:p>
    <w:p w14:paraId="35BFBEC8" w14:textId="42C73075" w:rsidR="00AC4115" w:rsidRPr="00272EF2" w:rsidRDefault="00AC4115" w:rsidP="00983B23">
      <w:pPr>
        <w:numPr>
          <w:ilvl w:val="1"/>
          <w:numId w:val="18"/>
        </w:numPr>
        <w:ind w:left="720"/>
        <w:rPr>
          <w:rFonts w:ascii="Cambria" w:eastAsia="Times New Roman" w:hAnsi="Cambria" w:cs="Times New Roman"/>
          <w:color w:val="FF0000"/>
          <w:lang w:val="fr-CA"/>
        </w:rPr>
      </w:pPr>
      <w:r w:rsidRPr="00272EF2">
        <w:rPr>
          <w:rFonts w:ascii="Cambria" w:eastAsia="Times New Roman" w:hAnsi="Cambria" w:cs="Times New Roman"/>
          <w:color w:val="FF0000"/>
          <w:lang w:val="fr-CA"/>
        </w:rPr>
        <w:t>L</w:t>
      </w:r>
      <w:r w:rsidR="008F5AF9" w:rsidRPr="00272EF2">
        <w:rPr>
          <w:rFonts w:ascii="Cambria" w:eastAsia="Times New Roman" w:hAnsi="Cambria" w:cs="Times New Roman"/>
          <w:color w:val="FF0000"/>
          <w:lang w:val="fr-CA"/>
        </w:rPr>
        <w:t>es</w:t>
      </w:r>
      <w:r w:rsidRPr="00272EF2">
        <w:rPr>
          <w:rFonts w:ascii="Cambria" w:eastAsia="Times New Roman" w:hAnsi="Cambria" w:cs="Times New Roman"/>
          <w:color w:val="FF0000"/>
          <w:lang w:val="fr-CA"/>
        </w:rPr>
        <w:t xml:space="preserve"> raison</w:t>
      </w:r>
      <w:r w:rsidR="008F5AF9" w:rsidRPr="00272EF2">
        <w:rPr>
          <w:rFonts w:ascii="Cambria" w:eastAsia="Times New Roman" w:hAnsi="Cambria" w:cs="Times New Roman"/>
          <w:color w:val="FF0000"/>
          <w:lang w:val="fr-CA"/>
        </w:rPr>
        <w:t>s</w:t>
      </w:r>
      <w:r w:rsidRPr="00272EF2">
        <w:rPr>
          <w:rFonts w:ascii="Cambria" w:eastAsia="Times New Roman" w:hAnsi="Cambria" w:cs="Times New Roman"/>
          <w:color w:val="FF0000"/>
          <w:lang w:val="fr-CA"/>
        </w:rPr>
        <w:t xml:space="preserve"> invoquée</w:t>
      </w:r>
      <w:r w:rsidR="008F5AF9" w:rsidRPr="00272EF2">
        <w:rPr>
          <w:rFonts w:ascii="Cambria" w:eastAsia="Times New Roman" w:hAnsi="Cambria" w:cs="Times New Roman"/>
          <w:color w:val="FF0000"/>
          <w:lang w:val="fr-CA"/>
        </w:rPr>
        <w:t>s</w:t>
      </w:r>
      <w:r w:rsidRPr="00272EF2">
        <w:rPr>
          <w:rFonts w:ascii="Cambria" w:eastAsia="Times New Roman" w:hAnsi="Cambria" w:cs="Times New Roman"/>
          <w:color w:val="FF0000"/>
          <w:lang w:val="fr-CA"/>
        </w:rPr>
        <w:t xml:space="preserve"> par l</w:t>
      </w:r>
      <w:r w:rsidR="008F5AF9" w:rsidRPr="00272EF2">
        <w:rPr>
          <w:rFonts w:ascii="Cambria" w:eastAsia="Times New Roman" w:hAnsi="Cambria" w:cs="Times New Roman"/>
          <w:color w:val="FF0000"/>
          <w:lang w:val="fr-CA"/>
        </w:rPr>
        <w:t>a</w:t>
      </w:r>
      <w:r w:rsidRPr="00272EF2">
        <w:rPr>
          <w:rFonts w:ascii="Cambria" w:eastAsia="Times New Roman" w:hAnsi="Cambria" w:cs="Times New Roman"/>
          <w:color w:val="FF0000"/>
          <w:lang w:val="fr-CA"/>
        </w:rPr>
        <w:t xml:space="preserve"> </w:t>
      </w:r>
      <w:r w:rsidR="008F5AF9" w:rsidRPr="00272EF2">
        <w:rPr>
          <w:rFonts w:ascii="Cambria" w:eastAsia="Times New Roman" w:hAnsi="Cambria" w:cs="Times New Roman"/>
          <w:color w:val="FF0000"/>
          <w:lang w:val="fr-CA"/>
        </w:rPr>
        <w:t xml:space="preserve">personne </w:t>
      </w:r>
      <w:r w:rsidRPr="00272EF2">
        <w:rPr>
          <w:rFonts w:ascii="Cambria" w:eastAsia="Times New Roman" w:hAnsi="Cambria" w:cs="Times New Roman"/>
          <w:color w:val="FF0000"/>
          <w:lang w:val="fr-CA"/>
        </w:rPr>
        <w:t xml:space="preserve">pour </w:t>
      </w:r>
      <w:r w:rsidR="008F5AF9" w:rsidRPr="00272EF2">
        <w:rPr>
          <w:rFonts w:ascii="Cambria" w:eastAsia="Times New Roman" w:hAnsi="Cambria" w:cs="Times New Roman"/>
          <w:color w:val="FF0000"/>
          <w:lang w:val="fr-CA"/>
        </w:rPr>
        <w:t xml:space="preserve">demander le </w:t>
      </w:r>
      <w:r w:rsidR="00CB1AA4" w:rsidRPr="00272EF2">
        <w:rPr>
          <w:rFonts w:ascii="Cambria" w:eastAsia="Times New Roman" w:hAnsi="Cambria" w:cs="Times New Roman"/>
          <w:color w:val="FF0000"/>
          <w:lang w:val="fr-CA"/>
        </w:rPr>
        <w:t>SA / E</w:t>
      </w:r>
      <w:r w:rsidR="008F5AF9" w:rsidRPr="00272EF2">
        <w:rPr>
          <w:rFonts w:ascii="Cambria" w:eastAsia="Times New Roman" w:hAnsi="Cambria" w:cs="Times New Roman"/>
          <w:color w:val="FF0000"/>
          <w:lang w:val="fr-CA"/>
        </w:rPr>
        <w:t>;</w:t>
      </w:r>
    </w:p>
    <w:p w14:paraId="1806DA4C" w14:textId="474DD3FA" w:rsidR="00AC4115" w:rsidRPr="00272EF2" w:rsidRDefault="00AC4115" w:rsidP="00983B23">
      <w:pPr>
        <w:numPr>
          <w:ilvl w:val="1"/>
          <w:numId w:val="18"/>
        </w:numPr>
        <w:ind w:left="720"/>
        <w:rPr>
          <w:rFonts w:ascii="Cambria" w:eastAsia="Times New Roman" w:hAnsi="Cambria" w:cs="Times New Roman"/>
          <w:color w:val="FF0000"/>
          <w:lang w:val="fr-CA"/>
        </w:rPr>
      </w:pPr>
      <w:r w:rsidRPr="00272EF2">
        <w:rPr>
          <w:rFonts w:ascii="Cambria" w:eastAsia="Times New Roman" w:hAnsi="Cambria" w:cs="Times New Roman"/>
          <w:color w:val="FF0000"/>
          <w:lang w:val="fr-CA"/>
        </w:rPr>
        <w:t>Toute l'histoire de</w:t>
      </w:r>
      <w:r w:rsidR="008F5AF9" w:rsidRPr="00272EF2">
        <w:rPr>
          <w:rFonts w:ascii="Cambria" w:eastAsia="Times New Roman" w:hAnsi="Cambria" w:cs="Times New Roman"/>
          <w:color w:val="FF0000"/>
          <w:lang w:val="fr-CA"/>
        </w:rPr>
        <w:t xml:space="preserve">s </w:t>
      </w:r>
      <w:r w:rsidR="00D607B7">
        <w:rPr>
          <w:rFonts w:ascii="Cambria" w:eastAsia="Times New Roman" w:hAnsi="Cambria" w:cs="Times New Roman"/>
          <w:color w:val="FF0000"/>
          <w:lang w:val="fr-CA"/>
        </w:rPr>
        <w:t xml:space="preserve">tentatives de </w:t>
      </w:r>
      <w:r w:rsidRPr="00272EF2">
        <w:rPr>
          <w:rFonts w:ascii="Cambria" w:eastAsia="Times New Roman" w:hAnsi="Cambria" w:cs="Times New Roman"/>
          <w:color w:val="FF0000"/>
          <w:lang w:val="fr-CA"/>
        </w:rPr>
        <w:t>suicide</w:t>
      </w:r>
      <w:r w:rsidR="008F5AF9" w:rsidRPr="00272EF2">
        <w:rPr>
          <w:rFonts w:ascii="Cambria" w:eastAsia="Times New Roman" w:hAnsi="Cambria" w:cs="Times New Roman"/>
          <w:color w:val="FF0000"/>
          <w:lang w:val="fr-CA"/>
        </w:rPr>
        <w:t>,</w:t>
      </w:r>
      <w:r w:rsidRPr="00272EF2">
        <w:rPr>
          <w:rFonts w:ascii="Cambria" w:eastAsia="Times New Roman" w:hAnsi="Cambria" w:cs="Times New Roman"/>
          <w:color w:val="FF0000"/>
          <w:lang w:val="fr-CA"/>
        </w:rPr>
        <w:t xml:space="preserve"> d'automutilation, </w:t>
      </w:r>
      <w:r w:rsidR="008F5AF9" w:rsidRPr="00272EF2">
        <w:rPr>
          <w:rFonts w:ascii="Cambria" w:eastAsia="Times New Roman" w:hAnsi="Cambria" w:cs="Times New Roman"/>
          <w:color w:val="FF0000"/>
          <w:lang w:val="fr-CA"/>
        </w:rPr>
        <w:t xml:space="preserve">de la </w:t>
      </w:r>
      <w:r w:rsidRPr="00272EF2">
        <w:rPr>
          <w:rFonts w:ascii="Cambria" w:eastAsia="Times New Roman" w:hAnsi="Cambria" w:cs="Times New Roman"/>
          <w:color w:val="FF0000"/>
          <w:lang w:val="fr-CA"/>
        </w:rPr>
        <w:t>maladie mentale</w:t>
      </w:r>
      <w:r w:rsidR="00717842">
        <w:rPr>
          <w:rFonts w:ascii="Cambria" w:eastAsia="Times New Roman" w:hAnsi="Cambria" w:cs="Times New Roman"/>
          <w:color w:val="FF0000"/>
          <w:lang w:val="fr-CA"/>
        </w:rPr>
        <w:t xml:space="preserve">, </w:t>
      </w:r>
      <w:r w:rsidR="00D607B7">
        <w:rPr>
          <w:rFonts w:ascii="Cambria" w:eastAsia="Times New Roman" w:hAnsi="Cambria" w:cs="Times New Roman"/>
          <w:color w:val="FF0000"/>
          <w:lang w:val="fr-CA"/>
        </w:rPr>
        <w:t>d’</w:t>
      </w:r>
      <w:r w:rsidR="00717842">
        <w:rPr>
          <w:rFonts w:ascii="Cambria" w:eastAsia="Times New Roman" w:hAnsi="Cambria" w:cs="Times New Roman"/>
          <w:color w:val="FF0000"/>
          <w:lang w:val="fr-CA"/>
        </w:rPr>
        <w:t>alcoolisme</w:t>
      </w:r>
      <w:r w:rsidRPr="00272EF2">
        <w:rPr>
          <w:rFonts w:ascii="Cambria" w:eastAsia="Times New Roman" w:hAnsi="Cambria" w:cs="Times New Roman"/>
          <w:color w:val="FF0000"/>
          <w:lang w:val="fr-CA"/>
        </w:rPr>
        <w:t xml:space="preserve"> ou de toxicomanie</w:t>
      </w:r>
      <w:r w:rsidR="008F5AF9" w:rsidRPr="00272EF2">
        <w:rPr>
          <w:rFonts w:ascii="Cambria" w:eastAsia="Times New Roman" w:hAnsi="Cambria" w:cs="Times New Roman"/>
          <w:color w:val="FF0000"/>
          <w:lang w:val="fr-CA"/>
        </w:rPr>
        <w:t>;</w:t>
      </w:r>
    </w:p>
    <w:p w14:paraId="59F14EB4" w14:textId="7F2CAA8C" w:rsidR="00AC4115" w:rsidRPr="00272EF2" w:rsidRDefault="00AC4115" w:rsidP="00983B23">
      <w:pPr>
        <w:numPr>
          <w:ilvl w:val="1"/>
          <w:numId w:val="18"/>
        </w:numPr>
        <w:ind w:left="720"/>
        <w:rPr>
          <w:rFonts w:ascii="Cambria" w:eastAsia="Times New Roman" w:hAnsi="Cambria" w:cs="Times New Roman"/>
          <w:color w:val="FF0000"/>
          <w:lang w:val="fr-CA"/>
        </w:rPr>
      </w:pPr>
      <w:r w:rsidRPr="00272EF2">
        <w:rPr>
          <w:rFonts w:ascii="Cambria" w:eastAsia="Times New Roman" w:hAnsi="Cambria" w:cs="Times New Roman"/>
          <w:color w:val="FF0000"/>
          <w:lang w:val="fr-CA"/>
        </w:rPr>
        <w:t>Que ce soit la « maladie grave et incurable » ou des traitements pour cette maladie, s</w:t>
      </w:r>
      <w:r w:rsidR="00D607B7">
        <w:rPr>
          <w:rFonts w:ascii="Cambria" w:eastAsia="Times New Roman" w:hAnsi="Cambria" w:cs="Times New Roman"/>
          <w:color w:val="FF0000"/>
          <w:lang w:val="fr-CA"/>
        </w:rPr>
        <w:t>eraient-ils</w:t>
      </w:r>
      <w:r w:rsidRPr="00272EF2">
        <w:rPr>
          <w:rFonts w:ascii="Cambria" w:eastAsia="Times New Roman" w:hAnsi="Cambria" w:cs="Times New Roman"/>
          <w:color w:val="FF0000"/>
          <w:lang w:val="fr-CA"/>
        </w:rPr>
        <w:t xml:space="preserve"> susceptibles de causer des perturbations de l'humeur, le jugement ou la capacité de prendre des décisions de soins de santé</w:t>
      </w:r>
      <w:r w:rsidR="00D607B7">
        <w:rPr>
          <w:rFonts w:ascii="Cambria" w:eastAsia="Times New Roman" w:hAnsi="Cambria" w:cs="Times New Roman"/>
          <w:color w:val="FF0000"/>
          <w:lang w:val="fr-CA"/>
        </w:rPr>
        <w:t>?</w:t>
      </w:r>
    </w:p>
    <w:p w14:paraId="5197EC55" w14:textId="2AA1A78B" w:rsidR="00AC4115" w:rsidRPr="00272EF2" w:rsidRDefault="0047481A" w:rsidP="00983B23">
      <w:pPr>
        <w:numPr>
          <w:ilvl w:val="1"/>
          <w:numId w:val="18"/>
        </w:numPr>
        <w:ind w:left="72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Des renseignements </w:t>
      </w:r>
      <w:r w:rsidR="00AC4115" w:rsidRPr="00272EF2">
        <w:rPr>
          <w:rFonts w:ascii="Cambria" w:eastAsia="Times New Roman" w:hAnsi="Cambria" w:cs="Times New Roman"/>
          <w:color w:val="FF0000"/>
          <w:lang w:val="fr-CA"/>
        </w:rPr>
        <w:t xml:space="preserve">sur les services </w:t>
      </w:r>
      <w:r w:rsidRPr="00272EF2">
        <w:rPr>
          <w:rFonts w:ascii="Cambria" w:eastAsia="Times New Roman" w:hAnsi="Cambria" w:cs="Times New Roman"/>
          <w:color w:val="FF0000"/>
          <w:lang w:val="fr-CA"/>
        </w:rPr>
        <w:t>proposés à la personne</w:t>
      </w:r>
      <w:r w:rsidR="00AC4115" w:rsidRPr="00272EF2">
        <w:rPr>
          <w:rFonts w:ascii="Cambria" w:eastAsia="Times New Roman" w:hAnsi="Cambria" w:cs="Times New Roman"/>
          <w:color w:val="FF0000"/>
          <w:lang w:val="fr-CA"/>
        </w:rPr>
        <w:t>, mais refusé</w:t>
      </w:r>
      <w:r w:rsidRPr="00272EF2">
        <w:rPr>
          <w:rFonts w:ascii="Cambria" w:eastAsia="Times New Roman" w:hAnsi="Cambria" w:cs="Times New Roman"/>
          <w:color w:val="FF0000"/>
          <w:lang w:val="fr-CA"/>
        </w:rPr>
        <w:t>s</w:t>
      </w:r>
      <w:r w:rsidR="00AC4115" w:rsidRPr="00272EF2">
        <w:rPr>
          <w:rFonts w:ascii="Cambria" w:eastAsia="Times New Roman" w:hAnsi="Cambria" w:cs="Times New Roman"/>
          <w:color w:val="FF0000"/>
          <w:lang w:val="fr-CA"/>
        </w:rPr>
        <w:t>, et pourquoi</w:t>
      </w:r>
      <w:r w:rsidR="00D607B7">
        <w:rPr>
          <w:rFonts w:ascii="Cambria" w:eastAsia="Times New Roman" w:hAnsi="Cambria" w:cs="Times New Roman"/>
          <w:color w:val="FF0000"/>
          <w:lang w:val="fr-CA"/>
        </w:rPr>
        <w:t>?</w:t>
      </w:r>
    </w:p>
    <w:p w14:paraId="4C52605B" w14:textId="77777777" w:rsidR="00AC4115" w:rsidRPr="00272EF2" w:rsidRDefault="00AC4115" w:rsidP="00983B23">
      <w:pPr>
        <w:pStyle w:val="ListParagraph"/>
        <w:numPr>
          <w:ilvl w:val="0"/>
          <w:numId w:val="18"/>
        </w:numPr>
        <w:spacing w:after="120"/>
        <w:rPr>
          <w:rFonts w:ascii="Cambria" w:hAnsi="Cambria" w:cs="Times New Roman"/>
          <w:color w:val="FF0000"/>
          <w:lang w:val="fr-CA"/>
        </w:rPr>
      </w:pPr>
      <w:r w:rsidRPr="00272EF2">
        <w:rPr>
          <w:rFonts w:ascii="Cambria" w:hAnsi="Cambria" w:cs="Times New Roman"/>
          <w:color w:val="FF0000"/>
          <w:lang w:val="fr-CA"/>
        </w:rPr>
        <w:t>Qu'advient-il si le praticien n'a pas évalué tous les critères d'admissibilité?</w:t>
      </w:r>
    </w:p>
    <w:p w14:paraId="0F4756FB" w14:textId="16A5584A" w:rsidR="00AC4115" w:rsidRPr="00272EF2" w:rsidRDefault="0047481A" w:rsidP="00983B23">
      <w:pPr>
        <w:pStyle w:val="ListParagraph"/>
        <w:numPr>
          <w:ilvl w:val="0"/>
          <w:numId w:val="18"/>
        </w:numPr>
        <w:spacing w:after="120"/>
        <w:rPr>
          <w:rFonts w:ascii="Cambria" w:hAnsi="Cambria" w:cs="Times New Roman"/>
          <w:color w:val="FF0000"/>
          <w:lang w:val="fr-CA"/>
        </w:rPr>
      </w:pPr>
      <w:r w:rsidRPr="00272EF2">
        <w:rPr>
          <w:rFonts w:ascii="Cambria" w:hAnsi="Cambria" w:cs="Times New Roman"/>
          <w:color w:val="FF0000"/>
          <w:lang w:val="fr-CA"/>
        </w:rPr>
        <w:t xml:space="preserve">Qu'arrive-t-il s’il y a </w:t>
      </w:r>
      <w:r w:rsidR="00AC4115" w:rsidRPr="00272EF2">
        <w:rPr>
          <w:rFonts w:ascii="Cambria" w:hAnsi="Cambria" w:cs="Times New Roman"/>
          <w:color w:val="FF0000"/>
          <w:lang w:val="fr-CA"/>
        </w:rPr>
        <w:t>un dé</w:t>
      </w:r>
      <w:r w:rsidRPr="00272EF2">
        <w:rPr>
          <w:rFonts w:ascii="Cambria" w:hAnsi="Cambria" w:cs="Times New Roman"/>
          <w:color w:val="FF0000"/>
          <w:lang w:val="fr-CA"/>
        </w:rPr>
        <w:t>saccord entre les deux médecins</w:t>
      </w:r>
      <w:r w:rsidR="00AC4115" w:rsidRPr="00272EF2">
        <w:rPr>
          <w:rFonts w:ascii="Cambria" w:hAnsi="Cambria" w:cs="Times New Roman"/>
          <w:color w:val="FF0000"/>
          <w:lang w:val="fr-CA"/>
        </w:rPr>
        <w:t>? </w:t>
      </w:r>
      <w:r w:rsidR="00DA3A2E">
        <w:rPr>
          <w:rFonts w:ascii="Cambria" w:hAnsi="Cambria" w:cs="Times New Roman"/>
          <w:color w:val="FF0000"/>
          <w:lang w:val="fr-CA"/>
        </w:rPr>
        <w:t>N’y</w:t>
      </w:r>
      <w:r w:rsidR="00AC4115" w:rsidRPr="00272EF2">
        <w:rPr>
          <w:rFonts w:ascii="Cambria" w:hAnsi="Cambria" w:cs="Times New Roman"/>
          <w:color w:val="FF0000"/>
          <w:lang w:val="fr-CA"/>
        </w:rPr>
        <w:t xml:space="preserve"> </w:t>
      </w:r>
      <w:proofErr w:type="spellStart"/>
      <w:r w:rsidR="00AC4115" w:rsidRPr="00272EF2">
        <w:rPr>
          <w:rFonts w:ascii="Cambria" w:hAnsi="Cambria" w:cs="Times New Roman"/>
          <w:color w:val="FF0000"/>
          <w:lang w:val="fr-CA"/>
        </w:rPr>
        <w:t>aura-t</w:t>
      </w:r>
      <w:r w:rsidRPr="00272EF2">
        <w:rPr>
          <w:rFonts w:ascii="Cambria" w:hAnsi="Cambria" w:cs="Times New Roman"/>
          <w:color w:val="FF0000"/>
          <w:lang w:val="fr-CA"/>
        </w:rPr>
        <w:t>-il</w:t>
      </w:r>
      <w:proofErr w:type="spellEnd"/>
      <w:r w:rsidRPr="00272EF2">
        <w:rPr>
          <w:rFonts w:ascii="Cambria" w:hAnsi="Cambria" w:cs="Times New Roman"/>
          <w:color w:val="FF0000"/>
          <w:lang w:val="fr-CA"/>
        </w:rPr>
        <w:t xml:space="preserve"> </w:t>
      </w:r>
      <w:r w:rsidR="00AC4115" w:rsidRPr="00272EF2">
        <w:rPr>
          <w:rFonts w:ascii="Cambria" w:hAnsi="Cambria" w:cs="Times New Roman"/>
          <w:color w:val="FF0000"/>
          <w:lang w:val="fr-CA"/>
        </w:rPr>
        <w:t>aucune indication quant à savoir si le médecin principal a consult</w:t>
      </w:r>
      <w:r w:rsidR="00DA3A2E">
        <w:rPr>
          <w:rFonts w:ascii="Cambria" w:hAnsi="Cambria" w:cs="Times New Roman"/>
          <w:color w:val="FF0000"/>
          <w:lang w:val="fr-CA"/>
        </w:rPr>
        <w:t>é</w:t>
      </w:r>
      <w:r w:rsidR="00AC4115" w:rsidRPr="00272EF2">
        <w:rPr>
          <w:rFonts w:ascii="Cambria" w:hAnsi="Cambria" w:cs="Times New Roman"/>
          <w:color w:val="FF0000"/>
          <w:lang w:val="fr-CA"/>
        </w:rPr>
        <w:t xml:space="preserve"> </w:t>
      </w:r>
      <w:r w:rsidR="00D607B7">
        <w:rPr>
          <w:rFonts w:ascii="Cambria" w:hAnsi="Cambria" w:cs="Times New Roman"/>
          <w:color w:val="FF0000"/>
          <w:lang w:val="fr-CA"/>
        </w:rPr>
        <w:t xml:space="preserve">de </w:t>
      </w:r>
      <w:r w:rsidR="00AC4115" w:rsidRPr="00272EF2">
        <w:rPr>
          <w:rFonts w:ascii="Cambria" w:hAnsi="Cambria" w:cs="Times New Roman"/>
          <w:color w:val="FF0000"/>
          <w:lang w:val="fr-CA"/>
        </w:rPr>
        <w:t xml:space="preserve">multiples </w:t>
      </w:r>
      <w:r w:rsidRPr="00272EF2">
        <w:rPr>
          <w:rFonts w:ascii="Cambria" w:hAnsi="Cambria" w:cs="Times New Roman"/>
          <w:color w:val="FF0000"/>
          <w:lang w:val="fr-CA"/>
        </w:rPr>
        <w:t xml:space="preserve">d'autres praticiens </w:t>
      </w:r>
      <w:r w:rsidR="00AC4115" w:rsidRPr="00272EF2">
        <w:rPr>
          <w:rFonts w:ascii="Cambria" w:hAnsi="Cambria" w:cs="Times New Roman"/>
          <w:color w:val="FF0000"/>
          <w:lang w:val="fr-CA"/>
        </w:rPr>
        <w:t xml:space="preserve">pour obtenir un </w:t>
      </w:r>
      <w:r w:rsidRPr="00272EF2">
        <w:rPr>
          <w:rFonts w:ascii="Cambria" w:hAnsi="Cambria" w:cs="Times New Roman"/>
          <w:color w:val="FF0000"/>
          <w:lang w:val="fr-CA"/>
        </w:rPr>
        <w:t xml:space="preserve">« deuxième </w:t>
      </w:r>
      <w:r w:rsidR="00AC4115" w:rsidRPr="00272EF2">
        <w:rPr>
          <w:rFonts w:ascii="Cambria" w:hAnsi="Cambria" w:cs="Times New Roman"/>
          <w:color w:val="FF0000"/>
          <w:lang w:val="fr-CA"/>
        </w:rPr>
        <w:t>avis</w:t>
      </w:r>
      <w:r w:rsidRPr="00272EF2">
        <w:rPr>
          <w:rFonts w:ascii="Cambria" w:hAnsi="Cambria" w:cs="Times New Roman"/>
          <w:color w:val="FF0000"/>
          <w:lang w:val="fr-CA"/>
        </w:rPr>
        <w:t> »</w:t>
      </w:r>
      <w:r w:rsidR="00AC4115" w:rsidRPr="00272EF2">
        <w:rPr>
          <w:rFonts w:ascii="Cambria" w:hAnsi="Cambria" w:cs="Times New Roman"/>
          <w:color w:val="FF0000"/>
          <w:lang w:val="fr-CA"/>
        </w:rPr>
        <w:t> favorable? »</w:t>
      </w:r>
    </w:p>
    <w:p w14:paraId="3EE09F72" w14:textId="08803233" w:rsidR="00AC4115" w:rsidRPr="00272EF2" w:rsidRDefault="00AC4115" w:rsidP="00983B23">
      <w:pPr>
        <w:pStyle w:val="ListParagraph"/>
        <w:numPr>
          <w:ilvl w:val="0"/>
          <w:numId w:val="18"/>
        </w:numPr>
        <w:spacing w:after="120"/>
        <w:rPr>
          <w:rFonts w:ascii="Cambria" w:hAnsi="Cambria" w:cs="Times New Roman"/>
          <w:color w:val="FF0000"/>
          <w:lang w:val="fr-CA"/>
        </w:rPr>
      </w:pPr>
      <w:r w:rsidRPr="00272EF2">
        <w:rPr>
          <w:rFonts w:ascii="Cambria" w:hAnsi="Cambria" w:cs="Times New Roman"/>
          <w:color w:val="FF0000"/>
          <w:lang w:val="fr-CA"/>
        </w:rPr>
        <w:t>Ne devr</w:t>
      </w:r>
      <w:r w:rsidR="00E72D37">
        <w:rPr>
          <w:rFonts w:ascii="Cambria" w:hAnsi="Cambria" w:cs="Times New Roman"/>
          <w:color w:val="FF0000"/>
          <w:lang w:val="fr-CA"/>
        </w:rPr>
        <w:t>ions-nous</w:t>
      </w:r>
      <w:r w:rsidRPr="00272EF2">
        <w:rPr>
          <w:rFonts w:ascii="Cambria" w:hAnsi="Cambria" w:cs="Times New Roman"/>
          <w:color w:val="FF0000"/>
          <w:lang w:val="fr-CA"/>
        </w:rPr>
        <w:t xml:space="preserve"> pas précis</w:t>
      </w:r>
      <w:r w:rsidR="00E72D37">
        <w:rPr>
          <w:rFonts w:ascii="Cambria" w:hAnsi="Cambria" w:cs="Times New Roman"/>
          <w:color w:val="FF0000"/>
          <w:lang w:val="fr-CA"/>
        </w:rPr>
        <w:t>er</w:t>
      </w:r>
      <w:r w:rsidRPr="00272EF2">
        <w:rPr>
          <w:rFonts w:ascii="Cambria" w:hAnsi="Cambria" w:cs="Times New Roman"/>
          <w:color w:val="FF0000"/>
          <w:lang w:val="fr-CA"/>
        </w:rPr>
        <w:t xml:space="preserve"> la définition de « raisonnablement prévisible »</w:t>
      </w:r>
      <w:r w:rsidR="00E72D37">
        <w:rPr>
          <w:rFonts w:ascii="Cambria" w:hAnsi="Cambria" w:cs="Times New Roman"/>
          <w:color w:val="FF0000"/>
          <w:lang w:val="fr-CA"/>
        </w:rPr>
        <w:t xml:space="preserve"> dans les règlements</w:t>
      </w:r>
      <w:r w:rsidRPr="00272EF2">
        <w:rPr>
          <w:rFonts w:ascii="Cambria" w:hAnsi="Cambria" w:cs="Times New Roman"/>
          <w:color w:val="FF0000"/>
          <w:lang w:val="fr-CA"/>
        </w:rPr>
        <w:t>?</w:t>
      </w:r>
    </w:p>
    <w:p w14:paraId="4A519E19"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000F71C0" w14:textId="77777777" w:rsidR="0047481A" w:rsidRPr="00272EF2" w:rsidRDefault="00AC4115" w:rsidP="0047481A">
      <w:pPr>
        <w:outlineLvl w:val="0"/>
        <w:rPr>
          <w:rFonts w:ascii="Cambria" w:hAnsi="Cambria" w:cs="Times New Roman"/>
          <w:b/>
          <w:bCs/>
          <w:i/>
          <w:color w:val="000000"/>
          <w:lang w:val="fr-CA"/>
        </w:rPr>
      </w:pPr>
      <w:r w:rsidRPr="00272EF2">
        <w:rPr>
          <w:rFonts w:ascii="Cambria" w:hAnsi="Cambria" w:cs="Times New Roman"/>
          <w:b/>
          <w:bCs/>
          <w:color w:val="000000"/>
          <w:lang w:val="fr-CA"/>
        </w:rPr>
        <w:t>Annexe 5</w:t>
      </w:r>
      <w:r w:rsidR="0047481A" w:rsidRPr="00272EF2">
        <w:rPr>
          <w:rFonts w:ascii="Cambria" w:hAnsi="Cambria" w:cs="Times New Roman"/>
          <w:b/>
          <w:bCs/>
          <w:color w:val="000000"/>
          <w:lang w:val="fr-CA"/>
        </w:rPr>
        <w:t xml:space="preserve"> –</w:t>
      </w:r>
      <w:r w:rsidRPr="00272EF2">
        <w:rPr>
          <w:rFonts w:ascii="Cambria" w:hAnsi="Cambria" w:cs="Times New Roman"/>
          <w:b/>
          <w:bCs/>
          <w:color w:val="000000"/>
          <w:lang w:val="fr-CA"/>
        </w:rPr>
        <w:t> </w:t>
      </w:r>
      <w:r w:rsidR="0047481A" w:rsidRPr="00272EF2">
        <w:rPr>
          <w:rFonts w:ascii="Cambria" w:hAnsi="Cambria" w:cs="Times New Roman"/>
          <w:b/>
          <w:bCs/>
          <w:i/>
          <w:color w:val="000000"/>
          <w:lang w:val="fr-CA"/>
        </w:rPr>
        <w:t>Exigences en matière de processus — Prestation de l’aide médicale à mourir</w:t>
      </w:r>
    </w:p>
    <w:p w14:paraId="6B8B8639" w14:textId="77777777" w:rsidR="0047481A" w:rsidRPr="00272EF2" w:rsidRDefault="0047481A" w:rsidP="0047481A">
      <w:pPr>
        <w:outlineLvl w:val="0"/>
        <w:rPr>
          <w:rFonts w:ascii="Cambria" w:hAnsi="Cambria" w:cs="Times New Roman"/>
          <w:b/>
          <w:bCs/>
          <w:color w:val="000000"/>
          <w:lang w:val="fr-CA"/>
        </w:rPr>
      </w:pPr>
    </w:p>
    <w:p w14:paraId="443E75BE" w14:textId="77777777" w:rsidR="0047481A" w:rsidRPr="00272EF2" w:rsidRDefault="0047481A" w:rsidP="0047481A">
      <w:pPr>
        <w:outlineLvl w:val="0"/>
        <w:rPr>
          <w:rFonts w:ascii="Cambria" w:hAnsi="Cambria" w:cs="Times New Roman"/>
          <w:color w:val="000000"/>
          <w:lang w:val="fr-CA"/>
        </w:rPr>
      </w:pPr>
      <w:r w:rsidRPr="00272EF2">
        <w:rPr>
          <w:rFonts w:ascii="Cambria" w:hAnsi="Cambria" w:cs="Times New Roman"/>
          <w:b/>
          <w:bCs/>
          <w:color w:val="000000"/>
          <w:lang w:val="fr-CA"/>
        </w:rPr>
        <w:t>1 </w:t>
      </w:r>
      <w:r w:rsidRPr="00272EF2">
        <w:rPr>
          <w:rFonts w:ascii="Cambria" w:hAnsi="Cambria" w:cs="Times New Roman"/>
          <w:color w:val="FF0000"/>
          <w:lang w:val="fr-CA"/>
        </w:rPr>
        <w:t>Mention du praticien indiquant si</w:t>
      </w:r>
      <w:r w:rsidRPr="00272EF2">
        <w:rPr>
          <w:rFonts w:ascii="Cambria" w:hAnsi="Cambria" w:cs="Times New Roman"/>
          <w:color w:val="000000"/>
          <w:lang w:val="fr-CA"/>
        </w:rPr>
        <w:t> :</w:t>
      </w:r>
    </w:p>
    <w:p w14:paraId="2B37E540" w14:textId="77777777" w:rsidR="0047481A" w:rsidRPr="00272EF2" w:rsidRDefault="0047481A" w:rsidP="0047481A">
      <w:pPr>
        <w:ind w:left="360"/>
        <w:outlineLvl w:val="0"/>
        <w:rPr>
          <w:rFonts w:ascii="Cambria" w:hAnsi="Cambria" w:cs="Times New Roman"/>
          <w:color w:val="000000"/>
          <w:lang w:val="fr-CA"/>
        </w:rPr>
      </w:pPr>
      <w:r w:rsidRPr="00272EF2">
        <w:rPr>
          <w:rFonts w:ascii="Cambria" w:hAnsi="Cambria" w:cs="Times New Roman"/>
          <w:b/>
          <w:bCs/>
          <w:color w:val="000000"/>
          <w:lang w:val="fr-CA"/>
        </w:rPr>
        <w:t>a) </w:t>
      </w:r>
      <w:r w:rsidRPr="00272EF2">
        <w:rPr>
          <w:rFonts w:ascii="Cambria" w:hAnsi="Cambria" w:cs="Times New Roman"/>
          <w:color w:val="000000"/>
          <w:lang w:val="fr-CA"/>
        </w:rPr>
        <w:t xml:space="preserve">il était d’avis que le patient </w:t>
      </w:r>
      <w:r w:rsidRPr="00272EF2">
        <w:rPr>
          <w:rFonts w:ascii="Cambria" w:hAnsi="Cambria" w:cs="Times New Roman"/>
          <w:color w:val="FF0000"/>
          <w:lang w:val="fr-CA"/>
        </w:rPr>
        <w:t>remplissait tous les critères d’admissibilité</w:t>
      </w:r>
      <w:r w:rsidRPr="00272EF2">
        <w:rPr>
          <w:rFonts w:ascii="Cambria" w:hAnsi="Cambria" w:cs="Times New Roman"/>
          <w:color w:val="000000"/>
          <w:lang w:val="fr-CA"/>
        </w:rPr>
        <w:t>;</w:t>
      </w:r>
    </w:p>
    <w:p w14:paraId="1A628FF6" w14:textId="77777777" w:rsidR="0047481A" w:rsidRPr="00272EF2" w:rsidRDefault="0047481A" w:rsidP="0047481A">
      <w:pPr>
        <w:ind w:left="360"/>
        <w:outlineLvl w:val="0"/>
        <w:rPr>
          <w:rFonts w:ascii="Cambria" w:hAnsi="Cambria" w:cs="Times New Roman"/>
          <w:color w:val="000000"/>
          <w:lang w:val="fr-CA"/>
        </w:rPr>
      </w:pPr>
      <w:r w:rsidRPr="00272EF2">
        <w:rPr>
          <w:rFonts w:ascii="Cambria" w:hAnsi="Cambria" w:cs="Times New Roman"/>
          <w:b/>
          <w:bCs/>
          <w:color w:val="000000"/>
          <w:lang w:val="fr-CA"/>
        </w:rPr>
        <w:t>b) </w:t>
      </w:r>
      <w:r w:rsidRPr="00272EF2">
        <w:rPr>
          <w:rFonts w:ascii="Cambria" w:hAnsi="Cambria" w:cs="Times New Roman"/>
          <w:color w:val="000000"/>
          <w:lang w:val="fr-CA"/>
        </w:rPr>
        <w:t>il s’est assuré que la demande du patient a été faite par écrit et qu’elle a été datée et signée par le patient ou par un tiers qui remplissait les exigences prévues au paragraphe 241.2(4) du </w:t>
      </w:r>
      <w:r w:rsidRPr="00272EF2">
        <w:rPr>
          <w:rFonts w:ascii="Cambria" w:hAnsi="Cambria" w:cs="Times New Roman"/>
          <w:i/>
          <w:iCs/>
          <w:color w:val="000000"/>
          <w:lang w:val="fr-CA"/>
        </w:rPr>
        <w:t>Code</w:t>
      </w:r>
      <w:r w:rsidRPr="00272EF2">
        <w:rPr>
          <w:rFonts w:ascii="Cambria" w:hAnsi="Cambria" w:cs="Times New Roman"/>
          <w:color w:val="000000"/>
          <w:lang w:val="fr-CA"/>
        </w:rPr>
        <w:t>;</w:t>
      </w:r>
    </w:p>
    <w:p w14:paraId="52397D53" w14:textId="77777777" w:rsidR="0047481A" w:rsidRPr="00272EF2" w:rsidRDefault="0047481A" w:rsidP="0047481A">
      <w:pPr>
        <w:ind w:left="360"/>
        <w:outlineLvl w:val="0"/>
        <w:rPr>
          <w:rFonts w:ascii="Cambria" w:hAnsi="Cambria" w:cs="Times New Roman"/>
          <w:color w:val="000000"/>
          <w:lang w:val="fr-CA"/>
        </w:rPr>
      </w:pPr>
      <w:r w:rsidRPr="00272EF2">
        <w:rPr>
          <w:rFonts w:ascii="Cambria" w:hAnsi="Cambria" w:cs="Times New Roman"/>
          <w:b/>
          <w:bCs/>
          <w:color w:val="000000"/>
          <w:lang w:val="fr-CA"/>
        </w:rPr>
        <w:t>c) </w:t>
      </w:r>
      <w:r w:rsidRPr="00272EF2">
        <w:rPr>
          <w:rFonts w:ascii="Cambria" w:hAnsi="Cambria" w:cs="Times New Roman"/>
          <w:color w:val="000000"/>
          <w:lang w:val="fr-CA"/>
        </w:rPr>
        <w:t xml:space="preserve">il s’est assuré que la demande a été datée et signée après que le patient a été avisé </w:t>
      </w:r>
      <w:r w:rsidRPr="00272EF2">
        <w:rPr>
          <w:rFonts w:ascii="Cambria" w:hAnsi="Cambria" w:cs="Times New Roman"/>
          <w:color w:val="FF0000"/>
          <w:lang w:val="fr-CA"/>
        </w:rPr>
        <w:t xml:space="preserve">par un praticien </w:t>
      </w:r>
      <w:r w:rsidRPr="00272EF2">
        <w:rPr>
          <w:rFonts w:ascii="Cambria" w:hAnsi="Cambria" w:cs="Times New Roman"/>
          <w:color w:val="000000"/>
          <w:lang w:val="fr-CA"/>
        </w:rPr>
        <w:t>qu’il était affecté de problèmes de santé graves et irrémédiables;</w:t>
      </w:r>
    </w:p>
    <w:p w14:paraId="0289B265" w14:textId="77777777" w:rsidR="0047481A" w:rsidRPr="00272EF2" w:rsidRDefault="0047481A" w:rsidP="0047481A">
      <w:pPr>
        <w:ind w:left="360"/>
        <w:outlineLvl w:val="0"/>
        <w:rPr>
          <w:rFonts w:ascii="Cambria" w:hAnsi="Cambria" w:cs="Times New Roman"/>
          <w:color w:val="000000"/>
          <w:lang w:val="fr-CA"/>
        </w:rPr>
      </w:pPr>
      <w:r w:rsidRPr="00272EF2">
        <w:rPr>
          <w:rFonts w:ascii="Cambria" w:hAnsi="Cambria" w:cs="Times New Roman"/>
          <w:b/>
          <w:bCs/>
          <w:color w:val="000000"/>
          <w:lang w:val="fr-CA"/>
        </w:rPr>
        <w:t>d) </w:t>
      </w:r>
      <w:r w:rsidRPr="00272EF2">
        <w:rPr>
          <w:rFonts w:ascii="Cambria" w:hAnsi="Cambria" w:cs="Times New Roman"/>
          <w:color w:val="000000"/>
          <w:lang w:val="fr-CA"/>
        </w:rPr>
        <w:t>il était convaincu que la demande a été datée et signée par le patient, ou par un tiers qui remplissait les exigences prévues au paragraphe 241.2(4) du </w:t>
      </w:r>
      <w:r w:rsidRPr="00272EF2">
        <w:rPr>
          <w:rFonts w:ascii="Cambria" w:hAnsi="Cambria" w:cs="Times New Roman"/>
          <w:i/>
          <w:iCs/>
          <w:color w:val="000000"/>
          <w:lang w:val="fr-CA"/>
        </w:rPr>
        <w:t>Code</w:t>
      </w:r>
      <w:r w:rsidRPr="00272EF2">
        <w:rPr>
          <w:rFonts w:ascii="Cambria" w:hAnsi="Cambria" w:cs="Times New Roman"/>
          <w:color w:val="000000"/>
          <w:lang w:val="fr-CA"/>
        </w:rPr>
        <w:t>, devant deux témoins indépendants qui répondaient aux exigences du paragraphe 241.2(5) du </w:t>
      </w:r>
      <w:r w:rsidRPr="00272EF2">
        <w:rPr>
          <w:rFonts w:ascii="Cambria" w:hAnsi="Cambria" w:cs="Times New Roman"/>
          <w:i/>
          <w:iCs/>
          <w:color w:val="000000"/>
          <w:lang w:val="fr-CA"/>
        </w:rPr>
        <w:t>Code</w:t>
      </w:r>
      <w:r w:rsidRPr="00272EF2">
        <w:rPr>
          <w:rFonts w:ascii="Cambria" w:hAnsi="Cambria" w:cs="Times New Roman"/>
          <w:color w:val="000000"/>
          <w:lang w:val="fr-CA"/>
        </w:rPr>
        <w:t> et qui l’ont datée et signée à leur tour;</w:t>
      </w:r>
    </w:p>
    <w:p w14:paraId="778D8CFA" w14:textId="77777777" w:rsidR="0047481A" w:rsidRPr="00272EF2" w:rsidRDefault="0047481A" w:rsidP="0047481A">
      <w:pPr>
        <w:ind w:left="360"/>
        <w:outlineLvl w:val="0"/>
        <w:rPr>
          <w:rFonts w:ascii="Cambria" w:hAnsi="Cambria" w:cs="Times New Roman"/>
          <w:color w:val="000000"/>
          <w:lang w:val="fr-CA"/>
        </w:rPr>
      </w:pPr>
      <w:r w:rsidRPr="00272EF2">
        <w:rPr>
          <w:rFonts w:ascii="Cambria" w:hAnsi="Cambria" w:cs="Times New Roman"/>
          <w:b/>
          <w:bCs/>
          <w:color w:val="000000"/>
          <w:lang w:val="fr-CA"/>
        </w:rPr>
        <w:t>e) </w:t>
      </w:r>
      <w:r w:rsidRPr="00272EF2">
        <w:rPr>
          <w:rFonts w:ascii="Cambria" w:hAnsi="Cambria" w:cs="Times New Roman"/>
          <w:color w:val="000000"/>
          <w:lang w:val="fr-CA"/>
        </w:rPr>
        <w:t>il s’est assuré que le patient a été informé qu’il pouvait, en tout temps et par tout moyen, retirer sa demande;</w:t>
      </w:r>
    </w:p>
    <w:p w14:paraId="0C664D2F" w14:textId="77777777" w:rsidR="0047481A" w:rsidRPr="00272EF2" w:rsidRDefault="0047481A" w:rsidP="0047481A">
      <w:pPr>
        <w:ind w:left="360"/>
        <w:outlineLvl w:val="0"/>
        <w:rPr>
          <w:rFonts w:ascii="Cambria" w:hAnsi="Cambria" w:cs="Times New Roman"/>
          <w:color w:val="000000"/>
          <w:lang w:val="fr-CA"/>
        </w:rPr>
      </w:pPr>
      <w:r w:rsidRPr="00272EF2">
        <w:rPr>
          <w:rFonts w:ascii="Cambria" w:hAnsi="Cambria" w:cs="Times New Roman"/>
          <w:b/>
          <w:bCs/>
          <w:color w:val="000000"/>
          <w:lang w:val="fr-CA"/>
        </w:rPr>
        <w:lastRenderedPageBreak/>
        <w:t>f) </w:t>
      </w:r>
      <w:r w:rsidRPr="00272EF2">
        <w:rPr>
          <w:rFonts w:ascii="Cambria" w:hAnsi="Cambria" w:cs="Times New Roman"/>
          <w:color w:val="000000"/>
          <w:lang w:val="fr-CA"/>
        </w:rPr>
        <w:t>il s’est assuré qu’un avis écrit d’un autre praticien confirmant le respect de tous les critères d’admissibilité a été obtenu et, dans l’affirmative, mention indiquant si l’autre praticien était un médecin ou un infirmier praticien et date à laquelle cet autre praticien a signé l’avis;</w:t>
      </w:r>
    </w:p>
    <w:p w14:paraId="4BABBFF1" w14:textId="77777777" w:rsidR="0047481A" w:rsidRPr="00272EF2" w:rsidRDefault="0047481A" w:rsidP="0047481A">
      <w:pPr>
        <w:ind w:left="360"/>
        <w:outlineLvl w:val="0"/>
        <w:rPr>
          <w:rFonts w:ascii="Cambria" w:hAnsi="Cambria" w:cs="Times New Roman"/>
          <w:color w:val="000000"/>
          <w:lang w:val="fr-CA"/>
        </w:rPr>
      </w:pPr>
      <w:r w:rsidRPr="00272EF2">
        <w:rPr>
          <w:rFonts w:ascii="Cambria" w:hAnsi="Cambria" w:cs="Times New Roman"/>
          <w:b/>
          <w:bCs/>
          <w:color w:val="000000"/>
          <w:lang w:val="fr-CA"/>
        </w:rPr>
        <w:t>g) </w:t>
      </w:r>
      <w:r w:rsidRPr="00272EF2">
        <w:rPr>
          <w:rFonts w:ascii="Cambria" w:hAnsi="Cambria" w:cs="Times New Roman"/>
          <w:color w:val="000000"/>
          <w:lang w:val="fr-CA"/>
        </w:rPr>
        <w:t>il était convaincu que lui et l’autre praticien visé à l’alinéa f) étaient indépendants au sens du paragraphe 241.2(6) du </w:t>
      </w:r>
      <w:r w:rsidRPr="00272EF2">
        <w:rPr>
          <w:rFonts w:ascii="Cambria" w:hAnsi="Cambria" w:cs="Times New Roman"/>
          <w:i/>
          <w:iCs/>
          <w:color w:val="000000"/>
          <w:lang w:val="fr-CA"/>
        </w:rPr>
        <w:t>Code</w:t>
      </w:r>
      <w:r w:rsidRPr="00272EF2">
        <w:rPr>
          <w:rFonts w:ascii="Cambria" w:hAnsi="Cambria" w:cs="Times New Roman"/>
          <w:color w:val="000000"/>
          <w:lang w:val="fr-CA"/>
        </w:rPr>
        <w:t>;</w:t>
      </w:r>
    </w:p>
    <w:p w14:paraId="16EF5F6A" w14:textId="77777777" w:rsidR="0047481A" w:rsidRPr="00272EF2" w:rsidRDefault="0047481A" w:rsidP="0047481A">
      <w:pPr>
        <w:ind w:left="360"/>
        <w:outlineLvl w:val="0"/>
        <w:rPr>
          <w:rFonts w:ascii="Cambria" w:hAnsi="Cambria" w:cs="Times New Roman"/>
          <w:color w:val="000000"/>
          <w:lang w:val="fr-CA"/>
        </w:rPr>
      </w:pPr>
      <w:r w:rsidRPr="00272EF2">
        <w:rPr>
          <w:rFonts w:ascii="Cambria" w:hAnsi="Cambria" w:cs="Times New Roman"/>
          <w:b/>
          <w:bCs/>
          <w:color w:val="000000"/>
          <w:lang w:val="fr-CA"/>
        </w:rPr>
        <w:t>h) </w:t>
      </w:r>
      <w:r w:rsidRPr="00272EF2">
        <w:rPr>
          <w:rFonts w:ascii="Cambria" w:hAnsi="Cambria" w:cs="Times New Roman"/>
          <w:color w:val="000000"/>
          <w:lang w:val="fr-CA"/>
        </w:rPr>
        <w:t>il s’est assuré qu’au moins dix jours francs se sont écoulés entre le jour où la demande a été signée par le patient ou en son nom et celui où l’aide médicale à mourir a été fournie ou, dans le cas où il a jugé qu’une période plus courte était indiquée dans les circonstances, mention indiquant sur lequel des motifs ci-après il a fondé sa décision :</w:t>
      </w:r>
    </w:p>
    <w:p w14:paraId="782C1755" w14:textId="77777777" w:rsidR="0047481A" w:rsidRPr="00272EF2" w:rsidRDefault="0047481A" w:rsidP="0047481A">
      <w:pPr>
        <w:ind w:left="1080"/>
        <w:outlineLvl w:val="0"/>
        <w:rPr>
          <w:rFonts w:ascii="Cambria" w:hAnsi="Cambria" w:cs="Times New Roman"/>
          <w:color w:val="000000"/>
          <w:lang w:val="fr-CA"/>
        </w:rPr>
      </w:pPr>
      <w:r w:rsidRPr="00272EF2">
        <w:rPr>
          <w:rFonts w:ascii="Cambria" w:hAnsi="Cambria" w:cs="Times New Roman"/>
          <w:b/>
          <w:bCs/>
          <w:color w:val="000000"/>
          <w:lang w:val="fr-CA"/>
        </w:rPr>
        <w:t>(i) </w:t>
      </w:r>
      <w:r w:rsidRPr="00272EF2">
        <w:rPr>
          <w:rFonts w:ascii="Cambria" w:hAnsi="Cambria" w:cs="Times New Roman"/>
          <w:color w:val="000000"/>
          <w:lang w:val="fr-CA"/>
        </w:rPr>
        <w:t>la mort du patient était imminente,</w:t>
      </w:r>
    </w:p>
    <w:p w14:paraId="4E881010" w14:textId="77777777" w:rsidR="0047481A" w:rsidRPr="00272EF2" w:rsidRDefault="0047481A" w:rsidP="0047481A">
      <w:pPr>
        <w:ind w:left="1080"/>
        <w:outlineLvl w:val="0"/>
        <w:rPr>
          <w:rFonts w:ascii="Cambria" w:hAnsi="Cambria" w:cs="Times New Roman"/>
          <w:color w:val="000000"/>
          <w:lang w:val="fr-CA"/>
        </w:rPr>
      </w:pPr>
      <w:r w:rsidRPr="00272EF2">
        <w:rPr>
          <w:rFonts w:ascii="Cambria" w:hAnsi="Cambria" w:cs="Times New Roman"/>
          <w:b/>
          <w:bCs/>
          <w:color w:val="000000"/>
          <w:lang w:val="fr-CA"/>
        </w:rPr>
        <w:t>(ii) </w:t>
      </w:r>
      <w:r w:rsidRPr="00272EF2">
        <w:rPr>
          <w:rFonts w:ascii="Cambria" w:hAnsi="Cambria" w:cs="Times New Roman"/>
          <w:color w:val="000000"/>
          <w:lang w:val="fr-CA"/>
        </w:rPr>
        <w:t>la perte de la capacité du patient à fournir un consentement éclairé était imminente;</w:t>
      </w:r>
    </w:p>
    <w:p w14:paraId="54DD1D23" w14:textId="77777777" w:rsidR="0047481A" w:rsidRPr="00272EF2" w:rsidRDefault="0047481A" w:rsidP="0047481A">
      <w:pPr>
        <w:ind w:left="360"/>
        <w:outlineLvl w:val="0"/>
        <w:rPr>
          <w:rFonts w:ascii="Cambria" w:hAnsi="Cambria" w:cs="Times New Roman"/>
          <w:color w:val="000000"/>
          <w:lang w:val="fr-CA"/>
        </w:rPr>
      </w:pPr>
      <w:r w:rsidRPr="00272EF2">
        <w:rPr>
          <w:rFonts w:ascii="Cambria" w:hAnsi="Cambria" w:cs="Times New Roman"/>
          <w:b/>
          <w:bCs/>
          <w:color w:val="000000"/>
          <w:lang w:val="fr-CA"/>
        </w:rPr>
        <w:t>i) </w:t>
      </w:r>
      <w:r w:rsidRPr="00272EF2">
        <w:rPr>
          <w:rFonts w:ascii="Cambria" w:hAnsi="Cambria" w:cs="Times New Roman"/>
          <w:color w:val="000000"/>
          <w:lang w:val="fr-CA"/>
        </w:rPr>
        <w:t>immédiatement avant de fournir l’aide médicale à mourir, il a donné au patient la possibilité de retirer sa demande et s’est assuré que ce dernier consentait expressément à recevoir l’aide médicale à mourir;</w:t>
      </w:r>
    </w:p>
    <w:p w14:paraId="41B3B410" w14:textId="77777777" w:rsidR="0047481A" w:rsidRPr="00272EF2" w:rsidRDefault="0047481A" w:rsidP="0047481A">
      <w:pPr>
        <w:ind w:left="360"/>
        <w:outlineLvl w:val="0"/>
        <w:rPr>
          <w:rFonts w:ascii="Cambria" w:hAnsi="Cambria" w:cs="Times New Roman"/>
          <w:color w:val="000000"/>
          <w:lang w:val="fr-CA"/>
        </w:rPr>
      </w:pPr>
      <w:r w:rsidRPr="00272EF2">
        <w:rPr>
          <w:rFonts w:ascii="Cambria" w:hAnsi="Cambria" w:cs="Times New Roman"/>
          <w:b/>
          <w:bCs/>
          <w:color w:val="000000"/>
          <w:lang w:val="fr-CA"/>
        </w:rPr>
        <w:t>j) </w:t>
      </w:r>
      <w:r w:rsidRPr="00272EF2">
        <w:rPr>
          <w:rFonts w:ascii="Cambria" w:hAnsi="Cambria" w:cs="Times New Roman"/>
          <w:color w:val="000000"/>
          <w:lang w:val="fr-CA"/>
        </w:rPr>
        <w:t xml:space="preserve">dans le cas où le patient éprouvait de la difficulté à communiquer, il a pris toutes les mesures nécessaires pour fournir au patient un moyen de communication </w:t>
      </w:r>
      <w:r w:rsidRPr="00272EF2">
        <w:rPr>
          <w:rFonts w:ascii="Cambria" w:hAnsi="Cambria" w:cs="Times New Roman"/>
          <w:color w:val="FF0000"/>
          <w:lang w:val="fr-CA"/>
        </w:rPr>
        <w:t xml:space="preserve">fiable </w:t>
      </w:r>
      <w:r w:rsidRPr="00272EF2">
        <w:rPr>
          <w:rFonts w:ascii="Cambria" w:hAnsi="Cambria" w:cs="Times New Roman"/>
          <w:color w:val="000000"/>
          <w:lang w:val="fr-CA"/>
        </w:rPr>
        <w:t>afin que ce dernier puisse comprendre les renseignements qui lui étaient fournis et faire connaître sa décision;</w:t>
      </w:r>
    </w:p>
    <w:p w14:paraId="260F9651" w14:textId="77777777" w:rsidR="0047481A" w:rsidRPr="00272EF2" w:rsidRDefault="0047481A" w:rsidP="0047481A">
      <w:pPr>
        <w:ind w:left="360"/>
        <w:outlineLvl w:val="0"/>
        <w:rPr>
          <w:rFonts w:ascii="Cambria" w:hAnsi="Cambria" w:cs="Times New Roman"/>
          <w:color w:val="000000"/>
          <w:lang w:val="fr-CA"/>
        </w:rPr>
      </w:pPr>
      <w:r w:rsidRPr="00272EF2">
        <w:rPr>
          <w:rFonts w:ascii="Cambria" w:hAnsi="Cambria" w:cs="Times New Roman"/>
          <w:b/>
          <w:bCs/>
          <w:color w:val="000000"/>
          <w:lang w:val="fr-CA"/>
        </w:rPr>
        <w:t>k) </w:t>
      </w:r>
      <w:r w:rsidRPr="00272EF2">
        <w:rPr>
          <w:rFonts w:ascii="Cambria" w:hAnsi="Cambria" w:cs="Times New Roman"/>
          <w:color w:val="000000"/>
          <w:lang w:val="fr-CA"/>
        </w:rPr>
        <w:t>il a informé le pharmacien, avant que celui-ci ne délivre la substance qu’il a prescrite au patient ou qu’il a obtenue du pharmacien pour le patient, que la substance était destinée à la prestation de l’aide médicale à mourir.</w:t>
      </w:r>
    </w:p>
    <w:p w14:paraId="3F06665C" w14:textId="77777777" w:rsidR="0047481A" w:rsidRPr="00272EF2" w:rsidRDefault="0047481A" w:rsidP="0047481A">
      <w:pPr>
        <w:outlineLvl w:val="0"/>
        <w:rPr>
          <w:rFonts w:ascii="Cambria" w:hAnsi="Cambria" w:cs="Times New Roman"/>
          <w:color w:val="000000"/>
          <w:lang w:val="fr-CA"/>
        </w:rPr>
      </w:pPr>
      <w:r w:rsidRPr="00272EF2">
        <w:rPr>
          <w:rFonts w:ascii="Cambria" w:hAnsi="Cambria" w:cs="Times New Roman"/>
          <w:b/>
          <w:bCs/>
          <w:color w:val="000000"/>
          <w:lang w:val="fr-CA"/>
        </w:rPr>
        <w:t>2 </w:t>
      </w:r>
      <w:r w:rsidRPr="00272EF2">
        <w:rPr>
          <w:rFonts w:ascii="Cambria" w:hAnsi="Cambria" w:cs="Times New Roman"/>
          <w:color w:val="000000"/>
          <w:lang w:val="fr-CA"/>
        </w:rPr>
        <w:t>Date à laquelle la demande a été signée par le patient ou par un tiers qui remplissait les exigences prévues au paragraphe 241.2(4) du </w:t>
      </w:r>
      <w:r w:rsidRPr="00272EF2">
        <w:rPr>
          <w:rFonts w:ascii="Cambria" w:hAnsi="Cambria" w:cs="Times New Roman"/>
          <w:i/>
          <w:iCs/>
          <w:color w:val="000000"/>
          <w:lang w:val="fr-CA"/>
        </w:rPr>
        <w:t>Code</w:t>
      </w:r>
      <w:r w:rsidRPr="00272EF2">
        <w:rPr>
          <w:rFonts w:ascii="Cambria" w:hAnsi="Cambria" w:cs="Times New Roman"/>
          <w:color w:val="000000"/>
          <w:lang w:val="fr-CA"/>
        </w:rPr>
        <w:t>.</w:t>
      </w:r>
    </w:p>
    <w:p w14:paraId="382AFC13" w14:textId="1C623EC9" w:rsidR="00AC4115" w:rsidRPr="00272EF2" w:rsidRDefault="00AC4115" w:rsidP="00F465D5">
      <w:pPr>
        <w:outlineLvl w:val="0"/>
        <w:rPr>
          <w:rFonts w:ascii="Cambria" w:hAnsi="Cambria" w:cs="Times New Roman"/>
          <w:color w:val="000000"/>
          <w:lang w:val="fr-CA"/>
        </w:rPr>
      </w:pPr>
    </w:p>
    <w:p w14:paraId="68F9EF75"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5764424E" w14:textId="7939B665" w:rsidR="00AC4115" w:rsidRPr="00272EF2" w:rsidRDefault="00AC4115" w:rsidP="00983B23">
      <w:pPr>
        <w:pStyle w:val="ListParagraph"/>
        <w:numPr>
          <w:ilvl w:val="0"/>
          <w:numId w:val="21"/>
        </w:numPr>
        <w:spacing w:after="120"/>
        <w:rPr>
          <w:rFonts w:ascii="Cambria" w:hAnsi="Cambria" w:cs="Times New Roman"/>
          <w:color w:val="000000"/>
          <w:lang w:val="fr-CA"/>
        </w:rPr>
      </w:pPr>
      <w:r w:rsidRPr="00272EF2">
        <w:rPr>
          <w:rFonts w:ascii="Cambria" w:hAnsi="Cambria" w:cs="Times New Roman"/>
          <w:color w:val="FF0000"/>
          <w:lang w:val="fr-CA"/>
        </w:rPr>
        <w:t xml:space="preserve">Des copies des documents du dossier médical doivent être tenus </w:t>
      </w:r>
      <w:r w:rsidR="00983B23" w:rsidRPr="00272EF2">
        <w:rPr>
          <w:rFonts w:ascii="Cambria" w:hAnsi="Cambria" w:cs="Times New Roman"/>
          <w:color w:val="FF0000"/>
          <w:lang w:val="fr-CA"/>
        </w:rPr>
        <w:t xml:space="preserve">pour </w:t>
      </w:r>
      <w:r w:rsidRPr="00272EF2">
        <w:rPr>
          <w:rFonts w:ascii="Cambria" w:hAnsi="Cambria" w:cs="Times New Roman"/>
          <w:color w:val="FF0000"/>
          <w:lang w:val="fr-CA"/>
        </w:rPr>
        <w:t>indiquer que les critères d'admissibilité ont été évalués et respectés, et que les garanties ont été appliquées.</w:t>
      </w:r>
    </w:p>
    <w:p w14:paraId="3C508C45" w14:textId="31E76BD3" w:rsidR="00AC4115" w:rsidRPr="00272EF2" w:rsidRDefault="00AC4115" w:rsidP="00983B23">
      <w:pPr>
        <w:pStyle w:val="ListParagraph"/>
        <w:numPr>
          <w:ilvl w:val="0"/>
          <w:numId w:val="21"/>
        </w:numPr>
        <w:spacing w:after="120"/>
        <w:rPr>
          <w:rFonts w:ascii="Cambria" w:hAnsi="Cambria" w:cs="Times New Roman"/>
          <w:color w:val="FF0000"/>
          <w:lang w:val="fr-CA"/>
        </w:rPr>
      </w:pPr>
      <w:r w:rsidRPr="00272EF2">
        <w:rPr>
          <w:rFonts w:ascii="Cambria" w:hAnsi="Cambria" w:cs="Times New Roman"/>
          <w:color w:val="FF0000"/>
          <w:lang w:val="fr-CA"/>
        </w:rPr>
        <w:t xml:space="preserve">Dans le tableau 1, annexe 5 </w:t>
      </w:r>
      <w:r w:rsidR="00E72D37">
        <w:rPr>
          <w:rFonts w:ascii="Cambria" w:hAnsi="Cambria" w:cs="Times New Roman"/>
          <w:color w:val="FF0000"/>
          <w:lang w:val="fr-CA"/>
        </w:rPr>
        <w:t xml:space="preserve">on réfère à </w:t>
      </w:r>
      <w:r w:rsidR="00983B23" w:rsidRPr="00272EF2">
        <w:rPr>
          <w:rFonts w:ascii="Cambria" w:hAnsi="Cambria" w:cs="Times New Roman"/>
          <w:color w:val="FF0000"/>
          <w:lang w:val="fr-CA"/>
        </w:rPr>
        <w:t>« </w:t>
      </w:r>
      <w:r w:rsidR="00983B23" w:rsidRPr="00272EF2">
        <w:rPr>
          <w:rFonts w:ascii="Cambria" w:hAnsi="Cambria" w:cs="Times New Roman"/>
          <w:i/>
          <w:iCs/>
          <w:color w:val="FF0000"/>
          <w:lang w:val="fr-CA"/>
        </w:rPr>
        <w:t>Application des mesures de protection </w:t>
      </w:r>
      <w:r w:rsidRPr="00272EF2">
        <w:rPr>
          <w:rFonts w:ascii="Cambria" w:hAnsi="Cambria" w:cs="Times New Roman"/>
          <w:color w:val="FF0000"/>
          <w:lang w:val="fr-CA"/>
        </w:rPr>
        <w:t>» </w:t>
      </w:r>
      <w:r w:rsidR="00E72D37">
        <w:rPr>
          <w:rFonts w:ascii="Cambria" w:hAnsi="Cambria" w:cs="Times New Roman"/>
          <w:color w:val="FF0000"/>
          <w:lang w:val="fr-CA"/>
        </w:rPr>
        <w:t xml:space="preserve">ce </w:t>
      </w:r>
      <w:r w:rsidRPr="00272EF2">
        <w:rPr>
          <w:rFonts w:ascii="Cambria" w:hAnsi="Cambria" w:cs="Times New Roman"/>
          <w:color w:val="FF0000"/>
          <w:lang w:val="fr-CA"/>
        </w:rPr>
        <w:t>qui est différent</w:t>
      </w:r>
      <w:r w:rsidR="00DA3A2E">
        <w:rPr>
          <w:rFonts w:ascii="Cambria" w:hAnsi="Cambria" w:cs="Times New Roman"/>
          <w:color w:val="FF0000"/>
          <w:lang w:val="fr-CA"/>
        </w:rPr>
        <w:t>e</w:t>
      </w:r>
      <w:r w:rsidR="00983B23" w:rsidRPr="00272EF2">
        <w:rPr>
          <w:rFonts w:ascii="Cambria" w:hAnsi="Cambria" w:cs="Times New Roman"/>
          <w:color w:val="FF0000"/>
          <w:lang w:val="fr-CA"/>
        </w:rPr>
        <w:t xml:space="preserve"> de « </w:t>
      </w:r>
      <w:r w:rsidR="00983B23" w:rsidRPr="00272EF2">
        <w:rPr>
          <w:rFonts w:ascii="Cambria" w:hAnsi="Cambria" w:cs="Times New Roman"/>
          <w:bCs/>
          <w:color w:val="FF0000"/>
          <w:lang w:val="fr-CA"/>
        </w:rPr>
        <w:t>Exigences en matière de processus</w:t>
      </w:r>
      <w:r w:rsidR="00983B23" w:rsidRPr="00272EF2">
        <w:rPr>
          <w:rFonts w:ascii="Cambria" w:hAnsi="Cambria" w:cs="Times New Roman"/>
          <w:color w:val="FF0000"/>
          <w:lang w:val="fr-CA"/>
        </w:rPr>
        <w:t>. »  Cela peut créer de la confusion.</w:t>
      </w:r>
    </w:p>
    <w:p w14:paraId="7921F60D" w14:textId="245D4EE8" w:rsidR="00AC4115" w:rsidRPr="00272EF2" w:rsidRDefault="00983B23" w:rsidP="00983B23">
      <w:pPr>
        <w:pStyle w:val="ListParagraph"/>
        <w:numPr>
          <w:ilvl w:val="0"/>
          <w:numId w:val="21"/>
        </w:numPr>
        <w:spacing w:after="120"/>
        <w:rPr>
          <w:rFonts w:ascii="Cambria" w:hAnsi="Cambria" w:cs="Times New Roman"/>
          <w:color w:val="000000"/>
          <w:lang w:val="fr-CA"/>
        </w:rPr>
      </w:pPr>
      <w:r w:rsidRPr="00272EF2">
        <w:rPr>
          <w:rFonts w:ascii="Cambria" w:hAnsi="Cambria" w:cs="Times New Roman"/>
          <w:color w:val="FF0000"/>
          <w:lang w:val="fr-CA"/>
        </w:rPr>
        <w:t>(1)(a) (</w:t>
      </w:r>
      <w:r w:rsidR="00AC4115" w:rsidRPr="00272EF2">
        <w:rPr>
          <w:rFonts w:ascii="Cambria" w:hAnsi="Cambria" w:cs="Times New Roman"/>
          <w:color w:val="FF0000"/>
          <w:lang w:val="fr-CA"/>
        </w:rPr>
        <w:t>« Met</w:t>
      </w:r>
      <w:r w:rsidR="00DA3A2E">
        <w:rPr>
          <w:rFonts w:ascii="Cambria" w:hAnsi="Cambria" w:cs="Times New Roman"/>
          <w:color w:val="FF0000"/>
          <w:lang w:val="fr-CA"/>
        </w:rPr>
        <w:t>s</w:t>
      </w:r>
      <w:r w:rsidR="00AC4115" w:rsidRPr="00272EF2">
        <w:rPr>
          <w:rFonts w:ascii="Cambria" w:hAnsi="Cambria" w:cs="Times New Roman"/>
          <w:color w:val="FF0000"/>
          <w:lang w:val="fr-CA"/>
        </w:rPr>
        <w:t xml:space="preserve"> tous les critères d'admissibilité ») demande une seule réponse à une question en plusieurs parties. Les praticiens doivent être responsables de chacun des critères d'admissibil</w:t>
      </w:r>
      <w:r w:rsidRPr="00272EF2">
        <w:rPr>
          <w:rFonts w:ascii="Cambria" w:hAnsi="Cambria" w:cs="Times New Roman"/>
          <w:color w:val="FF0000"/>
          <w:lang w:val="fr-CA"/>
        </w:rPr>
        <w:t>ité, y compris, par exemple (2)</w:t>
      </w:r>
      <w:r w:rsidR="00AC4115" w:rsidRPr="00272EF2">
        <w:rPr>
          <w:rFonts w:ascii="Cambria" w:hAnsi="Cambria" w:cs="Times New Roman"/>
          <w:color w:val="FF0000"/>
          <w:lang w:val="fr-CA"/>
        </w:rPr>
        <w:t>(e) l'exigence de consentement éclairé dans lequel la personne doit être informée de l'option des soins palliatifs.</w:t>
      </w:r>
    </w:p>
    <w:p w14:paraId="26E93966" w14:textId="5A549003" w:rsidR="00AC4115" w:rsidRPr="00272EF2" w:rsidRDefault="00AC4115" w:rsidP="00983B23">
      <w:pPr>
        <w:pStyle w:val="ListParagraph"/>
        <w:numPr>
          <w:ilvl w:val="0"/>
          <w:numId w:val="21"/>
        </w:numPr>
        <w:spacing w:after="120"/>
        <w:rPr>
          <w:rFonts w:ascii="Cambria" w:hAnsi="Cambria" w:cs="Times New Roman"/>
          <w:color w:val="000000"/>
          <w:lang w:val="fr-CA"/>
        </w:rPr>
      </w:pPr>
      <w:r w:rsidRPr="00272EF2">
        <w:rPr>
          <w:rFonts w:ascii="Cambria" w:hAnsi="Cambria" w:cs="Times New Roman"/>
          <w:color w:val="FF0000"/>
          <w:lang w:val="fr-CA"/>
        </w:rPr>
        <w:t>En ce qui concerne l</w:t>
      </w:r>
      <w:r w:rsidR="00983B23" w:rsidRPr="00272EF2">
        <w:rPr>
          <w:rFonts w:ascii="Cambria" w:hAnsi="Cambria" w:cs="Times New Roman"/>
          <w:color w:val="FF0000"/>
          <w:lang w:val="fr-CA"/>
        </w:rPr>
        <w:t>’item</w:t>
      </w:r>
      <w:r w:rsidRPr="00272EF2">
        <w:rPr>
          <w:rFonts w:ascii="Cambria" w:hAnsi="Cambria" w:cs="Times New Roman"/>
          <w:color w:val="FF0000"/>
          <w:lang w:val="fr-CA"/>
        </w:rPr>
        <w:t xml:space="preserve"> (1)(J)</w:t>
      </w:r>
    </w:p>
    <w:p w14:paraId="5C4BCE74" w14:textId="08267068" w:rsidR="00AC4115" w:rsidRPr="00272EF2" w:rsidRDefault="00AC4115" w:rsidP="00983B23">
      <w:pPr>
        <w:numPr>
          <w:ilvl w:val="1"/>
          <w:numId w:val="18"/>
        </w:numPr>
        <w:ind w:left="720"/>
        <w:rPr>
          <w:rFonts w:ascii="Cambria" w:eastAsia="Times New Roman" w:hAnsi="Cambria" w:cs="Times New Roman"/>
          <w:color w:val="FF0000"/>
          <w:lang w:val="fr-CA"/>
        </w:rPr>
      </w:pPr>
      <w:r w:rsidRPr="00272EF2">
        <w:rPr>
          <w:rFonts w:ascii="Cambria" w:eastAsia="Times New Roman" w:hAnsi="Cambria" w:cs="Times New Roman"/>
          <w:color w:val="FF0000"/>
          <w:lang w:val="fr-CA"/>
        </w:rPr>
        <w:t>Cette exigence devrait être appliquée au début du processus pour assurer une communication efficace tout au long de la détermination de l'admissibilité et des procédures de sauvegarde d'application.</w:t>
      </w:r>
    </w:p>
    <w:p w14:paraId="633C0E28" w14:textId="0A67F2D8" w:rsidR="00AC4115" w:rsidRPr="00272EF2" w:rsidRDefault="00AC4115" w:rsidP="00983B23">
      <w:pPr>
        <w:numPr>
          <w:ilvl w:val="1"/>
          <w:numId w:val="18"/>
        </w:numPr>
        <w:ind w:left="720"/>
        <w:rPr>
          <w:rFonts w:ascii="Cambria" w:eastAsia="Times New Roman" w:hAnsi="Cambria" w:cs="Times New Roman"/>
          <w:color w:val="FF0000"/>
          <w:lang w:val="fr-CA"/>
        </w:rPr>
      </w:pPr>
      <w:r w:rsidRPr="00272EF2">
        <w:rPr>
          <w:rFonts w:ascii="Cambria" w:eastAsia="Times New Roman" w:hAnsi="Cambria" w:cs="Times New Roman"/>
          <w:color w:val="FF0000"/>
          <w:lang w:val="fr-CA"/>
        </w:rPr>
        <w:t>Le mot « fiable » ne suffit pas pour décrire une méthode qui permet une</w:t>
      </w:r>
      <w:r w:rsidR="00272EF2" w:rsidRPr="00272EF2">
        <w:rPr>
          <w:rFonts w:ascii="Cambria" w:eastAsia="Times New Roman" w:hAnsi="Cambria" w:cs="Times New Roman"/>
          <w:color w:val="FF0000"/>
          <w:lang w:val="fr-CA"/>
        </w:rPr>
        <w:t xml:space="preserve"> </w:t>
      </w:r>
      <w:r w:rsidRPr="00272EF2">
        <w:rPr>
          <w:rFonts w:ascii="Cambria" w:eastAsia="Times New Roman" w:hAnsi="Cambria" w:cs="Times New Roman"/>
          <w:color w:val="FF0000"/>
          <w:lang w:val="fr-CA"/>
        </w:rPr>
        <w:t>communication</w:t>
      </w:r>
      <w:r w:rsidR="00272EF2" w:rsidRPr="00272EF2">
        <w:rPr>
          <w:rFonts w:ascii="Cambria" w:eastAsia="Times New Roman" w:hAnsi="Cambria" w:cs="Times New Roman"/>
          <w:color w:val="FF0000"/>
          <w:lang w:val="fr-CA"/>
        </w:rPr>
        <w:t xml:space="preserve"> </w:t>
      </w:r>
      <w:r w:rsidRPr="00272EF2">
        <w:rPr>
          <w:rFonts w:ascii="Cambria" w:eastAsia="Times New Roman" w:hAnsi="Cambria" w:cs="Times New Roman"/>
          <w:color w:val="FF0000"/>
          <w:lang w:val="fr-CA"/>
        </w:rPr>
        <w:t>efficace expressi</w:t>
      </w:r>
      <w:r w:rsidR="00DA3A2E">
        <w:rPr>
          <w:rFonts w:ascii="Cambria" w:eastAsia="Times New Roman" w:hAnsi="Cambria" w:cs="Times New Roman"/>
          <w:color w:val="FF0000"/>
          <w:lang w:val="fr-CA"/>
        </w:rPr>
        <w:t>ve</w:t>
      </w:r>
      <w:r w:rsidRPr="00272EF2">
        <w:rPr>
          <w:rFonts w:ascii="Cambria" w:eastAsia="Times New Roman" w:hAnsi="Cambria" w:cs="Times New Roman"/>
          <w:color w:val="FF0000"/>
          <w:lang w:val="fr-CA"/>
        </w:rPr>
        <w:t xml:space="preserve"> et récepti</w:t>
      </w:r>
      <w:r w:rsidR="00DA3A2E">
        <w:rPr>
          <w:rFonts w:ascii="Cambria" w:eastAsia="Times New Roman" w:hAnsi="Cambria" w:cs="Times New Roman"/>
          <w:color w:val="FF0000"/>
          <w:lang w:val="fr-CA"/>
        </w:rPr>
        <w:t>ve</w:t>
      </w:r>
      <w:r w:rsidRPr="00272EF2">
        <w:rPr>
          <w:rFonts w:ascii="Cambria" w:eastAsia="Times New Roman" w:hAnsi="Cambria" w:cs="Times New Roman"/>
          <w:color w:val="FF0000"/>
          <w:lang w:val="fr-CA"/>
        </w:rPr>
        <w:t xml:space="preserve"> pour quelqu'un avec une telle limitation.</w:t>
      </w:r>
      <w:r w:rsidR="00272EF2" w:rsidRPr="00272EF2">
        <w:rPr>
          <w:rFonts w:ascii="Cambria" w:eastAsia="Times New Roman" w:hAnsi="Cambria" w:cs="Times New Roman"/>
          <w:color w:val="FF0000"/>
          <w:lang w:val="fr-CA"/>
        </w:rPr>
        <w:t xml:space="preserve"> </w:t>
      </w:r>
      <w:r w:rsidRPr="00272EF2">
        <w:rPr>
          <w:rFonts w:ascii="Cambria" w:eastAsia="Times New Roman" w:hAnsi="Cambria" w:cs="Times New Roman"/>
          <w:color w:val="FF0000"/>
          <w:lang w:val="fr-CA"/>
        </w:rPr>
        <w:t xml:space="preserve">« Fiable » signifie quelque chose fonctionne généralement comme il est censé le faire, mais si l'outil </w:t>
      </w:r>
      <w:r w:rsidR="00983B23" w:rsidRPr="00272EF2">
        <w:rPr>
          <w:rFonts w:ascii="Cambria" w:eastAsia="Times New Roman" w:hAnsi="Cambria" w:cs="Times New Roman"/>
          <w:color w:val="FF0000"/>
          <w:lang w:val="fr-CA"/>
        </w:rPr>
        <w:t>n’</w:t>
      </w:r>
      <w:r w:rsidRPr="00272EF2">
        <w:rPr>
          <w:rFonts w:ascii="Cambria" w:eastAsia="Times New Roman" w:hAnsi="Cambria" w:cs="Times New Roman"/>
          <w:color w:val="FF0000"/>
          <w:lang w:val="fr-CA"/>
        </w:rPr>
        <w:t xml:space="preserve">est pas bien adapté à l'utilisateur ou la tâche, il ne sera </w:t>
      </w:r>
      <w:r w:rsidRPr="00272EF2">
        <w:rPr>
          <w:rFonts w:ascii="Cambria" w:eastAsia="Times New Roman" w:hAnsi="Cambria" w:cs="Times New Roman"/>
          <w:color w:val="FF0000"/>
          <w:lang w:val="fr-CA"/>
        </w:rPr>
        <w:lastRenderedPageBreak/>
        <w:t>pas utile ou efficace. « Utilisable, impartiale et efficace » (en combinaison)</w:t>
      </w:r>
      <w:r w:rsidR="00272EF2" w:rsidRPr="00272EF2">
        <w:rPr>
          <w:rFonts w:ascii="Cambria" w:eastAsia="Times New Roman" w:hAnsi="Cambria" w:cs="Times New Roman"/>
          <w:color w:val="FF0000"/>
          <w:lang w:val="fr-CA"/>
        </w:rPr>
        <w:t xml:space="preserve"> </w:t>
      </w:r>
      <w:r w:rsidRPr="00272EF2">
        <w:rPr>
          <w:rFonts w:ascii="Cambria" w:eastAsia="Times New Roman" w:hAnsi="Cambria" w:cs="Times New Roman"/>
          <w:color w:val="FF0000"/>
          <w:lang w:val="fr-CA"/>
        </w:rPr>
        <w:t>serait</w:t>
      </w:r>
      <w:r w:rsidR="00272EF2" w:rsidRPr="00272EF2">
        <w:rPr>
          <w:rFonts w:ascii="Cambria" w:eastAsia="Times New Roman" w:hAnsi="Cambria" w:cs="Times New Roman"/>
          <w:color w:val="FF0000"/>
          <w:lang w:val="fr-CA"/>
        </w:rPr>
        <w:t xml:space="preserve"> </w:t>
      </w:r>
      <w:r w:rsidRPr="00272EF2">
        <w:rPr>
          <w:rFonts w:ascii="Cambria" w:eastAsia="Times New Roman" w:hAnsi="Cambria" w:cs="Times New Roman"/>
          <w:color w:val="FF0000"/>
          <w:lang w:val="fr-CA"/>
        </w:rPr>
        <w:t>une</w:t>
      </w:r>
      <w:r w:rsidR="00272EF2" w:rsidRPr="00272EF2">
        <w:rPr>
          <w:rFonts w:ascii="Cambria" w:eastAsia="Times New Roman" w:hAnsi="Cambria" w:cs="Times New Roman"/>
          <w:color w:val="FF0000"/>
          <w:lang w:val="fr-CA"/>
        </w:rPr>
        <w:t xml:space="preserve"> </w:t>
      </w:r>
      <w:r w:rsidR="00E72D37">
        <w:rPr>
          <w:rFonts w:ascii="Cambria" w:eastAsia="Times New Roman" w:hAnsi="Cambria" w:cs="Times New Roman"/>
          <w:color w:val="FF0000"/>
          <w:lang w:val="fr-CA"/>
        </w:rPr>
        <w:t>meilleure façon de décrire la</w:t>
      </w:r>
      <w:r w:rsidR="00E72D37" w:rsidRPr="00272EF2">
        <w:rPr>
          <w:rFonts w:ascii="Cambria" w:eastAsia="Times New Roman" w:hAnsi="Cambria" w:cs="Times New Roman"/>
          <w:color w:val="FF0000"/>
          <w:lang w:val="fr-CA"/>
        </w:rPr>
        <w:t xml:space="preserve"> </w:t>
      </w:r>
      <w:r w:rsidRPr="00272EF2">
        <w:rPr>
          <w:rFonts w:ascii="Cambria" w:eastAsia="Times New Roman" w:hAnsi="Cambria" w:cs="Times New Roman"/>
          <w:color w:val="FF0000"/>
          <w:lang w:val="fr-CA"/>
        </w:rPr>
        <w:t>méthode de communication</w:t>
      </w:r>
      <w:r w:rsidR="00E72D37">
        <w:rPr>
          <w:rFonts w:ascii="Cambria" w:eastAsia="Times New Roman" w:hAnsi="Cambria" w:cs="Times New Roman"/>
          <w:color w:val="FF0000"/>
          <w:lang w:val="fr-CA"/>
        </w:rPr>
        <w:t xml:space="preserve"> nécessaire</w:t>
      </w:r>
      <w:r w:rsidRPr="00272EF2">
        <w:rPr>
          <w:rFonts w:ascii="Cambria" w:eastAsia="Times New Roman" w:hAnsi="Cambria" w:cs="Times New Roman"/>
          <w:color w:val="FF0000"/>
          <w:lang w:val="fr-CA"/>
        </w:rPr>
        <w:t>.</w:t>
      </w:r>
    </w:p>
    <w:p w14:paraId="21345C53" w14:textId="77777777" w:rsidR="00983B23" w:rsidRPr="00272EF2" w:rsidRDefault="00983B23" w:rsidP="00983B23">
      <w:pPr>
        <w:rPr>
          <w:rFonts w:ascii="Cambria" w:eastAsia="Times New Roman" w:hAnsi="Cambria" w:cs="Times New Roman"/>
          <w:color w:val="FF0000"/>
          <w:lang w:val="fr-CA"/>
        </w:rPr>
      </w:pPr>
    </w:p>
    <w:p w14:paraId="11F80274"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14149A61" w14:textId="77777777" w:rsidR="00272EF2" w:rsidRPr="00272EF2" w:rsidRDefault="00AC4115" w:rsidP="00272EF2">
      <w:pPr>
        <w:outlineLvl w:val="0"/>
        <w:rPr>
          <w:rFonts w:ascii="Cambria" w:hAnsi="Cambria" w:cs="Times New Roman"/>
          <w:b/>
          <w:bCs/>
          <w:color w:val="000000"/>
          <w:lang w:val="fr-CA"/>
        </w:rPr>
      </w:pPr>
      <w:r w:rsidRPr="00272EF2">
        <w:rPr>
          <w:rFonts w:ascii="Cambria" w:hAnsi="Cambria" w:cs="Times New Roman"/>
          <w:b/>
          <w:bCs/>
          <w:color w:val="000000"/>
          <w:lang w:val="fr-CA"/>
        </w:rPr>
        <w:t>Annexe 6 </w:t>
      </w:r>
      <w:r w:rsidR="00272EF2" w:rsidRPr="00272EF2">
        <w:rPr>
          <w:rFonts w:ascii="Cambria" w:hAnsi="Cambria" w:cs="Times New Roman"/>
          <w:color w:val="000000"/>
          <w:lang w:val="fr-CA"/>
        </w:rPr>
        <w:t xml:space="preserve">– </w:t>
      </w:r>
      <w:r w:rsidR="00272EF2" w:rsidRPr="00272EF2">
        <w:rPr>
          <w:rFonts w:ascii="Cambria" w:hAnsi="Cambria" w:cs="Times New Roman"/>
          <w:b/>
          <w:bCs/>
          <w:i/>
          <w:color w:val="000000"/>
          <w:lang w:val="fr-CA"/>
        </w:rPr>
        <w:t>Prescription ou fourniture d’une substance</w:t>
      </w:r>
    </w:p>
    <w:p w14:paraId="4EA0BBDF" w14:textId="77777777" w:rsidR="00272EF2" w:rsidRPr="00272EF2" w:rsidRDefault="00272EF2" w:rsidP="00272EF2">
      <w:pPr>
        <w:spacing w:after="180"/>
        <w:outlineLvl w:val="0"/>
        <w:rPr>
          <w:rFonts w:ascii="Cambria" w:hAnsi="Cambria" w:cs="Times New Roman"/>
          <w:color w:val="000000"/>
          <w:lang w:val="fr-CA"/>
        </w:rPr>
      </w:pPr>
      <w:r w:rsidRPr="00272EF2">
        <w:rPr>
          <w:rFonts w:ascii="Cambria" w:hAnsi="Cambria" w:cs="Times New Roman"/>
          <w:b/>
          <w:bCs/>
          <w:color w:val="000000"/>
          <w:lang w:val="fr-CA"/>
        </w:rPr>
        <w:t>1 </w:t>
      </w:r>
      <w:r w:rsidRPr="00272EF2">
        <w:rPr>
          <w:rFonts w:ascii="Cambria" w:hAnsi="Cambria" w:cs="Times New Roman"/>
          <w:color w:val="000000"/>
          <w:lang w:val="fr-CA"/>
        </w:rPr>
        <w:t>Date à laquelle le praticien a prescrit ou fourni la substance au patient.</w:t>
      </w:r>
    </w:p>
    <w:p w14:paraId="075429D0" w14:textId="77777777" w:rsidR="00272EF2" w:rsidRPr="00272EF2" w:rsidRDefault="00272EF2" w:rsidP="00272EF2">
      <w:pPr>
        <w:spacing w:after="180"/>
        <w:contextualSpacing/>
        <w:outlineLvl w:val="0"/>
        <w:rPr>
          <w:rFonts w:ascii="Cambria" w:hAnsi="Cambria" w:cs="Times New Roman"/>
          <w:color w:val="000000"/>
          <w:lang w:val="fr-CA"/>
        </w:rPr>
      </w:pPr>
      <w:r w:rsidRPr="00272EF2">
        <w:rPr>
          <w:rFonts w:ascii="Cambria" w:hAnsi="Cambria" w:cs="Times New Roman"/>
          <w:b/>
          <w:bCs/>
          <w:color w:val="000000"/>
          <w:lang w:val="fr-CA"/>
        </w:rPr>
        <w:t>2 </w:t>
      </w:r>
      <w:r w:rsidRPr="00272EF2">
        <w:rPr>
          <w:rFonts w:ascii="Cambria" w:hAnsi="Cambria" w:cs="Times New Roman"/>
          <w:color w:val="000000"/>
          <w:lang w:val="fr-CA"/>
        </w:rPr>
        <w:t>Lieu, parmi les lieux ci-après, où le praticien a prescrit ou fourni la substance au patient ou, dans le cas où il l’a prescrite ou fournie ailleurs, description du lieu en question :</w:t>
      </w:r>
    </w:p>
    <w:p w14:paraId="42D4D532" w14:textId="77777777" w:rsidR="00272EF2" w:rsidRPr="00272EF2" w:rsidRDefault="00272EF2" w:rsidP="00272EF2">
      <w:pPr>
        <w:spacing w:after="180"/>
        <w:ind w:left="360"/>
        <w:contextualSpacing/>
        <w:outlineLvl w:val="0"/>
        <w:rPr>
          <w:rFonts w:ascii="Cambria" w:hAnsi="Cambria" w:cs="Times New Roman"/>
          <w:color w:val="000000"/>
          <w:lang w:val="fr-CA"/>
        </w:rPr>
      </w:pPr>
      <w:r w:rsidRPr="00272EF2">
        <w:rPr>
          <w:rFonts w:ascii="Cambria" w:hAnsi="Cambria" w:cs="Times New Roman"/>
          <w:b/>
          <w:bCs/>
          <w:color w:val="000000"/>
          <w:lang w:val="fr-CA"/>
        </w:rPr>
        <w:t>a) </w:t>
      </w:r>
      <w:r w:rsidRPr="00272EF2">
        <w:rPr>
          <w:rFonts w:ascii="Cambria" w:hAnsi="Cambria" w:cs="Times New Roman"/>
          <w:color w:val="000000"/>
          <w:lang w:val="fr-CA"/>
        </w:rPr>
        <w:t>cabinet médical;</w:t>
      </w:r>
    </w:p>
    <w:p w14:paraId="7A03C7B0" w14:textId="77777777" w:rsidR="00272EF2" w:rsidRPr="00272EF2" w:rsidRDefault="00272EF2" w:rsidP="00272EF2">
      <w:pPr>
        <w:spacing w:after="180"/>
        <w:ind w:left="360"/>
        <w:contextualSpacing/>
        <w:outlineLvl w:val="0"/>
        <w:rPr>
          <w:rFonts w:ascii="Cambria" w:hAnsi="Cambria" w:cs="Times New Roman"/>
          <w:color w:val="000000"/>
          <w:lang w:val="fr-CA"/>
        </w:rPr>
      </w:pPr>
      <w:r w:rsidRPr="00272EF2">
        <w:rPr>
          <w:rFonts w:ascii="Cambria" w:hAnsi="Cambria" w:cs="Times New Roman"/>
          <w:b/>
          <w:bCs/>
          <w:color w:val="000000"/>
          <w:lang w:val="fr-CA"/>
        </w:rPr>
        <w:t>b) </w:t>
      </w:r>
      <w:r w:rsidRPr="00272EF2">
        <w:rPr>
          <w:rFonts w:ascii="Cambria" w:hAnsi="Cambria" w:cs="Times New Roman"/>
          <w:color w:val="000000"/>
          <w:lang w:val="fr-CA"/>
        </w:rPr>
        <w:t>hôpital;</w:t>
      </w:r>
    </w:p>
    <w:p w14:paraId="7E1093AF" w14:textId="77777777" w:rsidR="00272EF2" w:rsidRPr="00272EF2" w:rsidRDefault="00272EF2" w:rsidP="00272EF2">
      <w:pPr>
        <w:spacing w:after="180"/>
        <w:ind w:left="360"/>
        <w:contextualSpacing/>
        <w:outlineLvl w:val="0"/>
        <w:rPr>
          <w:rFonts w:ascii="Cambria" w:hAnsi="Cambria" w:cs="Times New Roman"/>
          <w:color w:val="000000"/>
          <w:lang w:val="fr-CA"/>
        </w:rPr>
      </w:pPr>
      <w:r w:rsidRPr="00272EF2">
        <w:rPr>
          <w:rFonts w:ascii="Cambria" w:hAnsi="Cambria" w:cs="Times New Roman"/>
          <w:b/>
          <w:bCs/>
          <w:color w:val="000000"/>
          <w:lang w:val="fr-CA"/>
        </w:rPr>
        <w:t>c) </w:t>
      </w:r>
      <w:r w:rsidRPr="00272EF2">
        <w:rPr>
          <w:rFonts w:ascii="Cambria" w:hAnsi="Cambria" w:cs="Times New Roman"/>
          <w:color w:val="000000"/>
          <w:lang w:val="fr-CA"/>
        </w:rPr>
        <w:t>établissement de soins palliatifs;</w:t>
      </w:r>
    </w:p>
    <w:p w14:paraId="5CFE9E61" w14:textId="77777777" w:rsidR="00272EF2" w:rsidRPr="00272EF2" w:rsidRDefault="00272EF2" w:rsidP="00272EF2">
      <w:pPr>
        <w:spacing w:after="180"/>
        <w:ind w:left="360"/>
        <w:contextualSpacing/>
        <w:outlineLvl w:val="0"/>
        <w:rPr>
          <w:rFonts w:ascii="Cambria" w:hAnsi="Cambria" w:cs="Times New Roman"/>
          <w:color w:val="000000"/>
          <w:lang w:val="fr-CA"/>
        </w:rPr>
      </w:pPr>
      <w:r w:rsidRPr="00272EF2">
        <w:rPr>
          <w:rFonts w:ascii="Cambria" w:hAnsi="Cambria" w:cs="Times New Roman"/>
          <w:b/>
          <w:bCs/>
          <w:color w:val="000000"/>
          <w:lang w:val="fr-CA"/>
        </w:rPr>
        <w:t>d) </w:t>
      </w:r>
      <w:r w:rsidRPr="00272EF2">
        <w:rPr>
          <w:rFonts w:ascii="Cambria" w:hAnsi="Cambria" w:cs="Times New Roman"/>
          <w:color w:val="000000"/>
          <w:lang w:val="fr-CA"/>
        </w:rPr>
        <w:t>établissement de soins pour bénéficiaires internes;</w:t>
      </w:r>
    </w:p>
    <w:p w14:paraId="2F0EC82E" w14:textId="77777777" w:rsidR="00272EF2" w:rsidRPr="00272EF2" w:rsidRDefault="00272EF2" w:rsidP="00272EF2">
      <w:pPr>
        <w:spacing w:after="180"/>
        <w:ind w:left="360"/>
        <w:contextualSpacing/>
        <w:outlineLvl w:val="0"/>
        <w:rPr>
          <w:rFonts w:ascii="Cambria" w:hAnsi="Cambria" w:cs="Times New Roman"/>
          <w:color w:val="000000"/>
          <w:lang w:val="fr-CA"/>
        </w:rPr>
      </w:pPr>
      <w:r w:rsidRPr="00272EF2">
        <w:rPr>
          <w:rFonts w:ascii="Cambria" w:hAnsi="Cambria" w:cs="Times New Roman"/>
          <w:b/>
          <w:bCs/>
          <w:color w:val="000000"/>
          <w:lang w:val="fr-CA"/>
        </w:rPr>
        <w:t>e) </w:t>
      </w:r>
      <w:r w:rsidRPr="00272EF2">
        <w:rPr>
          <w:rFonts w:ascii="Cambria" w:hAnsi="Cambria" w:cs="Times New Roman"/>
          <w:color w:val="000000"/>
          <w:lang w:val="fr-CA"/>
        </w:rPr>
        <w:t>résidence privée.</w:t>
      </w:r>
    </w:p>
    <w:p w14:paraId="6522577D" w14:textId="77777777" w:rsidR="00272EF2" w:rsidRPr="00272EF2" w:rsidRDefault="00272EF2" w:rsidP="00272EF2">
      <w:pPr>
        <w:spacing w:after="180"/>
        <w:contextualSpacing/>
        <w:outlineLvl w:val="0"/>
        <w:rPr>
          <w:rFonts w:ascii="Cambria" w:hAnsi="Cambria" w:cs="Times New Roman"/>
          <w:color w:val="000000"/>
          <w:lang w:val="fr-CA"/>
        </w:rPr>
      </w:pPr>
      <w:r w:rsidRPr="00272EF2">
        <w:rPr>
          <w:rFonts w:ascii="Cambria" w:hAnsi="Cambria" w:cs="Times New Roman"/>
          <w:b/>
          <w:bCs/>
          <w:color w:val="000000"/>
          <w:lang w:val="fr-CA"/>
        </w:rPr>
        <w:t>3 </w:t>
      </w:r>
      <w:r w:rsidRPr="00272EF2">
        <w:rPr>
          <w:rFonts w:ascii="Cambria" w:hAnsi="Cambria" w:cs="Times New Roman"/>
          <w:color w:val="000000"/>
          <w:lang w:val="fr-CA"/>
        </w:rPr>
        <w:t>Renseignements ci-après :</w:t>
      </w:r>
    </w:p>
    <w:p w14:paraId="71833AE3" w14:textId="77777777" w:rsidR="00272EF2" w:rsidRPr="00272EF2" w:rsidRDefault="00272EF2" w:rsidP="00272EF2">
      <w:pPr>
        <w:spacing w:after="180"/>
        <w:ind w:left="360"/>
        <w:contextualSpacing/>
        <w:outlineLvl w:val="0"/>
        <w:rPr>
          <w:rFonts w:ascii="Cambria" w:hAnsi="Cambria" w:cs="Times New Roman"/>
          <w:color w:val="000000"/>
          <w:lang w:val="fr-CA"/>
        </w:rPr>
      </w:pPr>
      <w:r w:rsidRPr="00272EF2">
        <w:rPr>
          <w:rFonts w:ascii="Cambria" w:hAnsi="Cambria" w:cs="Times New Roman"/>
          <w:b/>
          <w:bCs/>
          <w:color w:val="000000"/>
          <w:lang w:val="fr-CA"/>
        </w:rPr>
        <w:t>a) </w:t>
      </w:r>
      <w:r w:rsidRPr="00272EF2">
        <w:rPr>
          <w:rFonts w:ascii="Cambria" w:hAnsi="Cambria" w:cs="Times New Roman"/>
          <w:color w:val="FF0000"/>
          <w:lang w:val="fr-CA"/>
        </w:rPr>
        <w:t>mention indiquant</w:t>
      </w:r>
      <w:r w:rsidRPr="00272EF2">
        <w:rPr>
          <w:rFonts w:ascii="Cambria" w:hAnsi="Cambria" w:cs="Times New Roman"/>
          <w:color w:val="000000"/>
          <w:lang w:val="fr-CA"/>
        </w:rPr>
        <w:t xml:space="preserve"> si le patient s’est administré la substance, si le praticien le sait;</w:t>
      </w:r>
    </w:p>
    <w:p w14:paraId="5277068F" w14:textId="77777777" w:rsidR="00272EF2" w:rsidRPr="00272EF2" w:rsidRDefault="00272EF2" w:rsidP="00272EF2">
      <w:pPr>
        <w:spacing w:after="180"/>
        <w:ind w:left="360"/>
        <w:contextualSpacing/>
        <w:outlineLvl w:val="0"/>
        <w:rPr>
          <w:rFonts w:ascii="Cambria" w:hAnsi="Cambria" w:cs="Times New Roman"/>
          <w:color w:val="000000"/>
          <w:lang w:val="fr-CA"/>
        </w:rPr>
      </w:pPr>
      <w:r w:rsidRPr="00272EF2">
        <w:rPr>
          <w:rFonts w:ascii="Cambria" w:hAnsi="Cambria" w:cs="Times New Roman"/>
          <w:b/>
          <w:bCs/>
          <w:color w:val="000000"/>
          <w:lang w:val="fr-CA"/>
        </w:rPr>
        <w:t>b) </w:t>
      </w:r>
      <w:r w:rsidRPr="00272EF2">
        <w:rPr>
          <w:rFonts w:ascii="Cambria" w:hAnsi="Cambria" w:cs="Times New Roman"/>
          <w:color w:val="000000"/>
          <w:lang w:val="fr-CA"/>
        </w:rPr>
        <w:t>dans le cas où le patient s’est administré la substance :</w:t>
      </w:r>
    </w:p>
    <w:p w14:paraId="3B436B99" w14:textId="228750A4" w:rsidR="00272EF2" w:rsidRPr="00272EF2" w:rsidRDefault="00272EF2" w:rsidP="00272EF2">
      <w:pPr>
        <w:spacing w:after="180"/>
        <w:ind w:left="1080"/>
        <w:contextualSpacing/>
        <w:outlineLvl w:val="0"/>
        <w:rPr>
          <w:rFonts w:ascii="Cambria" w:hAnsi="Cambria" w:cs="Times New Roman"/>
          <w:color w:val="000000"/>
          <w:lang w:val="fr-CA"/>
        </w:rPr>
      </w:pPr>
      <w:r w:rsidRPr="00272EF2">
        <w:rPr>
          <w:rFonts w:ascii="Cambria" w:hAnsi="Cambria" w:cs="Times New Roman"/>
          <w:b/>
          <w:bCs/>
          <w:color w:val="000000"/>
          <w:lang w:val="fr-CA"/>
        </w:rPr>
        <w:t>(i) </w:t>
      </w:r>
      <w:r w:rsidRPr="00272EF2">
        <w:rPr>
          <w:rFonts w:ascii="Cambria" w:hAnsi="Cambria" w:cs="Times New Roman"/>
          <w:color w:val="FF0000"/>
          <w:lang w:val="fr-CA"/>
        </w:rPr>
        <w:t xml:space="preserve">mention indiquant </w:t>
      </w:r>
      <w:r w:rsidRPr="00272EF2">
        <w:rPr>
          <w:rFonts w:ascii="Cambria" w:hAnsi="Cambria" w:cs="Times New Roman"/>
          <w:color w:val="000000"/>
          <w:lang w:val="fr-CA"/>
        </w:rPr>
        <w:t>si le praticien était avec le patient lorsque celui-ci s’est administré la substance</w:t>
      </w:r>
      <w:r w:rsidR="00DA3A2E">
        <w:rPr>
          <w:rFonts w:ascii="Cambria" w:hAnsi="Cambria" w:cs="Times New Roman"/>
          <w:color w:val="000000"/>
          <w:lang w:val="fr-CA"/>
        </w:rPr>
        <w:t>,</w:t>
      </w:r>
    </w:p>
    <w:p w14:paraId="2483A9A5" w14:textId="506735C9" w:rsidR="00272EF2" w:rsidRPr="00272EF2" w:rsidRDefault="00272EF2" w:rsidP="00272EF2">
      <w:pPr>
        <w:spacing w:after="180"/>
        <w:ind w:left="1080"/>
        <w:contextualSpacing/>
        <w:outlineLvl w:val="0"/>
        <w:rPr>
          <w:rFonts w:ascii="Cambria" w:hAnsi="Cambria" w:cs="Times New Roman"/>
          <w:color w:val="000000"/>
          <w:lang w:val="fr-CA"/>
        </w:rPr>
      </w:pPr>
      <w:r w:rsidRPr="00272EF2">
        <w:rPr>
          <w:rFonts w:ascii="Cambria" w:hAnsi="Cambria" w:cs="Times New Roman"/>
          <w:b/>
          <w:bCs/>
          <w:color w:val="000000"/>
          <w:lang w:val="fr-CA"/>
        </w:rPr>
        <w:t>(ii) </w:t>
      </w:r>
      <w:r w:rsidRPr="00272EF2">
        <w:rPr>
          <w:rFonts w:ascii="Cambria" w:hAnsi="Cambria" w:cs="Times New Roman"/>
          <w:color w:val="000000"/>
          <w:lang w:val="fr-CA"/>
        </w:rPr>
        <w:t xml:space="preserve">date à laquelle le patient s’est administré la substance, </w:t>
      </w:r>
      <w:r w:rsidRPr="00272EF2">
        <w:rPr>
          <w:rFonts w:ascii="Cambria" w:hAnsi="Cambria" w:cs="Times New Roman"/>
          <w:color w:val="FF0000"/>
          <w:lang w:val="fr-CA"/>
        </w:rPr>
        <w:t>si le praticien la conna</w:t>
      </w:r>
      <w:r>
        <w:rPr>
          <w:rFonts w:ascii="Cambria" w:hAnsi="Cambria" w:cs="Times New Roman"/>
          <w:color w:val="FF0000"/>
          <w:lang w:val="fr-CA"/>
        </w:rPr>
        <w:t>i</w:t>
      </w:r>
      <w:r w:rsidRPr="00272EF2">
        <w:rPr>
          <w:rFonts w:ascii="Cambria" w:hAnsi="Cambria" w:cs="Times New Roman"/>
          <w:color w:val="FF0000"/>
          <w:lang w:val="fr-CA"/>
        </w:rPr>
        <w:t>t</w:t>
      </w:r>
      <w:r w:rsidR="00DA3A2E">
        <w:rPr>
          <w:rFonts w:ascii="Cambria" w:hAnsi="Cambria" w:cs="Times New Roman"/>
          <w:color w:val="FF0000"/>
          <w:lang w:val="fr-CA"/>
        </w:rPr>
        <w:t>,</w:t>
      </w:r>
    </w:p>
    <w:p w14:paraId="6A0FE958" w14:textId="77777777" w:rsidR="00272EF2" w:rsidRPr="00272EF2" w:rsidRDefault="00272EF2" w:rsidP="00272EF2">
      <w:pPr>
        <w:spacing w:after="180"/>
        <w:ind w:left="1080"/>
        <w:contextualSpacing/>
        <w:outlineLvl w:val="0"/>
        <w:rPr>
          <w:rFonts w:ascii="Cambria" w:hAnsi="Cambria" w:cs="Times New Roman"/>
          <w:color w:val="000000"/>
          <w:lang w:val="fr-CA"/>
        </w:rPr>
      </w:pPr>
      <w:r w:rsidRPr="00272EF2">
        <w:rPr>
          <w:rFonts w:ascii="Cambria" w:hAnsi="Cambria" w:cs="Times New Roman"/>
          <w:b/>
          <w:bCs/>
          <w:color w:val="000000"/>
          <w:lang w:val="fr-CA"/>
        </w:rPr>
        <w:t>(iii) </w:t>
      </w:r>
      <w:r w:rsidRPr="00272EF2">
        <w:rPr>
          <w:rFonts w:ascii="Cambria" w:hAnsi="Cambria" w:cs="Times New Roman"/>
          <w:color w:val="000000"/>
          <w:lang w:val="fr-CA"/>
        </w:rPr>
        <w:t xml:space="preserve">lieu, parmi les lieux ci-après, où le patient s’est administré la substance ou, dans le cas où il se l’est administrée ailleurs, description du lieu en question, </w:t>
      </w:r>
      <w:r w:rsidRPr="00272EF2">
        <w:rPr>
          <w:rFonts w:ascii="Cambria" w:hAnsi="Cambria" w:cs="Times New Roman"/>
          <w:color w:val="FF0000"/>
          <w:lang w:val="fr-CA"/>
        </w:rPr>
        <w:t>si le praticien le connaît </w:t>
      </w:r>
      <w:r w:rsidRPr="00272EF2">
        <w:rPr>
          <w:rFonts w:ascii="Cambria" w:hAnsi="Cambria" w:cs="Times New Roman"/>
          <w:color w:val="000000"/>
          <w:lang w:val="fr-CA"/>
        </w:rPr>
        <w:t>:</w:t>
      </w:r>
    </w:p>
    <w:p w14:paraId="7F77BCF7" w14:textId="77777777" w:rsidR="00272EF2" w:rsidRPr="00272EF2" w:rsidRDefault="00272EF2" w:rsidP="00272EF2">
      <w:pPr>
        <w:spacing w:after="180"/>
        <w:ind w:left="1800"/>
        <w:contextualSpacing/>
        <w:outlineLvl w:val="0"/>
        <w:rPr>
          <w:rFonts w:ascii="Cambria" w:hAnsi="Cambria" w:cs="Times New Roman"/>
          <w:color w:val="000000"/>
          <w:lang w:val="fr-CA"/>
        </w:rPr>
      </w:pPr>
      <w:r w:rsidRPr="00272EF2">
        <w:rPr>
          <w:rFonts w:ascii="Cambria" w:hAnsi="Cambria" w:cs="Times New Roman"/>
          <w:b/>
          <w:bCs/>
          <w:color w:val="000000"/>
          <w:lang w:val="fr-CA"/>
        </w:rPr>
        <w:t>(A) </w:t>
      </w:r>
      <w:r w:rsidRPr="00272EF2">
        <w:rPr>
          <w:rFonts w:ascii="Cambria" w:hAnsi="Cambria" w:cs="Times New Roman"/>
          <w:color w:val="000000"/>
          <w:lang w:val="fr-CA"/>
        </w:rPr>
        <w:t>hôpital,</w:t>
      </w:r>
    </w:p>
    <w:p w14:paraId="2F99546E" w14:textId="77777777" w:rsidR="00272EF2" w:rsidRPr="00272EF2" w:rsidRDefault="00272EF2" w:rsidP="00272EF2">
      <w:pPr>
        <w:spacing w:after="180"/>
        <w:ind w:left="1800"/>
        <w:contextualSpacing/>
        <w:outlineLvl w:val="0"/>
        <w:rPr>
          <w:rFonts w:ascii="Cambria" w:hAnsi="Cambria" w:cs="Times New Roman"/>
          <w:color w:val="000000"/>
          <w:lang w:val="fr-CA"/>
        </w:rPr>
      </w:pPr>
      <w:r w:rsidRPr="00272EF2">
        <w:rPr>
          <w:rFonts w:ascii="Cambria" w:hAnsi="Cambria" w:cs="Times New Roman"/>
          <w:b/>
          <w:bCs/>
          <w:color w:val="000000"/>
          <w:lang w:val="fr-CA"/>
        </w:rPr>
        <w:t>(B) </w:t>
      </w:r>
      <w:r w:rsidRPr="00272EF2">
        <w:rPr>
          <w:rFonts w:ascii="Cambria" w:hAnsi="Cambria" w:cs="Times New Roman"/>
          <w:color w:val="000000"/>
          <w:lang w:val="fr-CA"/>
        </w:rPr>
        <w:t>établissement de soins palliatifs,</w:t>
      </w:r>
    </w:p>
    <w:p w14:paraId="2848CDD0" w14:textId="77777777" w:rsidR="00272EF2" w:rsidRPr="00272EF2" w:rsidRDefault="00272EF2" w:rsidP="00272EF2">
      <w:pPr>
        <w:spacing w:after="180"/>
        <w:ind w:left="1800"/>
        <w:contextualSpacing/>
        <w:outlineLvl w:val="0"/>
        <w:rPr>
          <w:rFonts w:ascii="Cambria" w:hAnsi="Cambria" w:cs="Times New Roman"/>
          <w:color w:val="000000"/>
          <w:lang w:val="fr-CA"/>
        </w:rPr>
      </w:pPr>
      <w:r w:rsidRPr="00272EF2">
        <w:rPr>
          <w:rFonts w:ascii="Cambria" w:hAnsi="Cambria" w:cs="Times New Roman"/>
          <w:b/>
          <w:bCs/>
          <w:color w:val="000000"/>
          <w:lang w:val="fr-CA"/>
        </w:rPr>
        <w:t>(C) </w:t>
      </w:r>
      <w:r w:rsidRPr="00272EF2">
        <w:rPr>
          <w:rFonts w:ascii="Cambria" w:hAnsi="Cambria" w:cs="Times New Roman"/>
          <w:color w:val="000000"/>
          <w:lang w:val="fr-CA"/>
        </w:rPr>
        <w:t>établissement de soins pour bénéficiaires internes,</w:t>
      </w:r>
    </w:p>
    <w:p w14:paraId="0C0C73D7" w14:textId="77777777" w:rsidR="00272EF2" w:rsidRPr="00272EF2" w:rsidRDefault="00272EF2" w:rsidP="00272EF2">
      <w:pPr>
        <w:spacing w:after="180"/>
        <w:ind w:left="1800"/>
        <w:contextualSpacing/>
        <w:outlineLvl w:val="0"/>
        <w:rPr>
          <w:rFonts w:ascii="Cambria" w:hAnsi="Cambria" w:cs="Times New Roman"/>
          <w:color w:val="000000"/>
          <w:lang w:val="fr-CA"/>
        </w:rPr>
      </w:pPr>
      <w:r w:rsidRPr="00272EF2">
        <w:rPr>
          <w:rFonts w:ascii="Cambria" w:hAnsi="Cambria" w:cs="Times New Roman"/>
          <w:b/>
          <w:bCs/>
          <w:color w:val="000000"/>
          <w:lang w:val="fr-CA"/>
        </w:rPr>
        <w:t>(D) </w:t>
      </w:r>
      <w:r w:rsidRPr="00272EF2">
        <w:rPr>
          <w:rFonts w:ascii="Cambria" w:hAnsi="Cambria" w:cs="Times New Roman"/>
          <w:color w:val="000000"/>
          <w:lang w:val="fr-CA"/>
        </w:rPr>
        <w:t>résidence privée;</w:t>
      </w:r>
    </w:p>
    <w:p w14:paraId="54C4B953" w14:textId="77777777" w:rsidR="00272EF2" w:rsidRPr="00272EF2" w:rsidRDefault="00272EF2" w:rsidP="00272EF2">
      <w:pPr>
        <w:spacing w:after="180"/>
        <w:ind w:left="360"/>
        <w:contextualSpacing/>
        <w:outlineLvl w:val="0"/>
        <w:rPr>
          <w:rFonts w:ascii="Cambria" w:hAnsi="Cambria" w:cs="Times New Roman"/>
          <w:color w:val="000000"/>
          <w:lang w:val="fr-CA"/>
        </w:rPr>
      </w:pPr>
      <w:r w:rsidRPr="00272EF2">
        <w:rPr>
          <w:rFonts w:ascii="Cambria" w:hAnsi="Cambria" w:cs="Times New Roman"/>
          <w:b/>
          <w:bCs/>
          <w:color w:val="000000"/>
          <w:lang w:val="fr-CA"/>
        </w:rPr>
        <w:t>c) </w:t>
      </w:r>
      <w:r w:rsidRPr="00272EF2">
        <w:rPr>
          <w:rFonts w:ascii="Cambria" w:hAnsi="Cambria" w:cs="Times New Roman"/>
          <w:color w:val="000000"/>
          <w:lang w:val="fr-CA"/>
        </w:rPr>
        <w:t>dans le cas où le patient ne s’est pas administré la substance :</w:t>
      </w:r>
    </w:p>
    <w:p w14:paraId="1A06842A" w14:textId="77777777" w:rsidR="00272EF2" w:rsidRPr="00272EF2" w:rsidRDefault="00272EF2" w:rsidP="00272EF2">
      <w:pPr>
        <w:spacing w:after="180"/>
        <w:ind w:left="1080"/>
        <w:contextualSpacing/>
        <w:outlineLvl w:val="0"/>
        <w:rPr>
          <w:rFonts w:ascii="Cambria" w:hAnsi="Cambria" w:cs="Times New Roman"/>
          <w:color w:val="000000"/>
          <w:lang w:val="fr-CA"/>
        </w:rPr>
      </w:pPr>
      <w:r w:rsidRPr="00272EF2">
        <w:rPr>
          <w:rFonts w:ascii="Cambria" w:hAnsi="Cambria" w:cs="Times New Roman"/>
          <w:b/>
          <w:bCs/>
          <w:color w:val="000000"/>
          <w:lang w:val="fr-CA"/>
        </w:rPr>
        <w:t>(i) </w:t>
      </w:r>
      <w:r w:rsidRPr="00272EF2">
        <w:rPr>
          <w:rFonts w:ascii="Cambria" w:hAnsi="Cambria" w:cs="Times New Roman"/>
          <w:color w:val="000000"/>
          <w:lang w:val="fr-CA"/>
        </w:rPr>
        <w:t>mention indiquant si le patient est décédé, si le praticien le sait,</w:t>
      </w:r>
    </w:p>
    <w:p w14:paraId="0708FF07" w14:textId="77777777" w:rsidR="00272EF2" w:rsidRPr="00272EF2" w:rsidRDefault="00272EF2" w:rsidP="00272EF2">
      <w:pPr>
        <w:spacing w:after="180"/>
        <w:ind w:left="1080"/>
        <w:contextualSpacing/>
        <w:outlineLvl w:val="0"/>
        <w:rPr>
          <w:rFonts w:ascii="Cambria" w:hAnsi="Cambria" w:cs="Times New Roman"/>
          <w:color w:val="000000"/>
          <w:lang w:val="fr-CA"/>
        </w:rPr>
      </w:pPr>
      <w:r w:rsidRPr="00272EF2">
        <w:rPr>
          <w:rFonts w:ascii="Cambria" w:hAnsi="Cambria" w:cs="Times New Roman"/>
          <w:b/>
          <w:bCs/>
          <w:color w:val="000000"/>
          <w:lang w:val="fr-CA"/>
        </w:rPr>
        <w:t>(ii) </w:t>
      </w:r>
      <w:r w:rsidRPr="00272EF2">
        <w:rPr>
          <w:rFonts w:ascii="Cambria" w:hAnsi="Cambria" w:cs="Times New Roman"/>
          <w:color w:val="000000"/>
          <w:lang w:val="fr-CA"/>
        </w:rPr>
        <w:t>dans le cas où le patient est décédé, date du décès, si le praticien la connaît.</w:t>
      </w:r>
    </w:p>
    <w:p w14:paraId="6D532A46" w14:textId="77777777" w:rsidR="00272EF2" w:rsidRPr="00272EF2" w:rsidRDefault="00272EF2" w:rsidP="00272EF2">
      <w:pPr>
        <w:spacing w:after="180"/>
        <w:ind w:left="1080"/>
        <w:contextualSpacing/>
        <w:outlineLvl w:val="0"/>
        <w:rPr>
          <w:rFonts w:ascii="Cambria" w:hAnsi="Cambria" w:cs="Times New Roman"/>
          <w:color w:val="000000"/>
          <w:lang w:val="fr-CA"/>
        </w:rPr>
      </w:pPr>
    </w:p>
    <w:p w14:paraId="050F26F2" w14:textId="35287D14" w:rsidR="00AC4115" w:rsidRPr="00272EF2" w:rsidRDefault="00AC4115" w:rsidP="00272EF2">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3155D08E" w14:textId="50DBFBA5" w:rsidR="00AC4115" w:rsidRPr="00B20953" w:rsidRDefault="00B20953" w:rsidP="00B20953">
      <w:pPr>
        <w:pStyle w:val="ListParagraph"/>
        <w:numPr>
          <w:ilvl w:val="0"/>
          <w:numId w:val="24"/>
        </w:numPr>
        <w:rPr>
          <w:rFonts w:ascii="Cambria" w:hAnsi="Cambria" w:cs="Times New Roman"/>
          <w:color w:val="000000"/>
          <w:lang w:val="fr-CA"/>
        </w:rPr>
      </w:pPr>
      <w:r>
        <w:rPr>
          <w:rFonts w:ascii="Cambria" w:hAnsi="Cambria" w:cs="Times New Roman"/>
          <w:color w:val="FF0000"/>
          <w:lang w:val="fr-CA"/>
        </w:rPr>
        <w:t>L’a</w:t>
      </w:r>
      <w:r w:rsidR="00AC4115" w:rsidRPr="00B20953">
        <w:rPr>
          <w:rFonts w:ascii="Cambria" w:hAnsi="Cambria" w:cs="Times New Roman"/>
          <w:color w:val="FF0000"/>
          <w:lang w:val="fr-CA"/>
        </w:rPr>
        <w:t>rticle (3) (b) (i) doit être déplacé vers le haut. La présence (ou non) du médecin est une donnée très importante, et ne dépend pas de savoir si</w:t>
      </w:r>
      <w:r w:rsidR="00E72D37">
        <w:rPr>
          <w:rFonts w:ascii="Cambria" w:hAnsi="Cambria" w:cs="Times New Roman"/>
          <w:color w:val="FF0000"/>
          <w:lang w:val="fr-CA"/>
        </w:rPr>
        <w:t>,</w:t>
      </w:r>
      <w:r w:rsidR="00AC4115" w:rsidRPr="00B20953">
        <w:rPr>
          <w:rFonts w:ascii="Cambria" w:hAnsi="Cambria" w:cs="Times New Roman"/>
          <w:color w:val="FF0000"/>
          <w:lang w:val="fr-CA"/>
        </w:rPr>
        <w:t xml:space="preserve"> ou comment le médicament a été administré (point (3) (b)). Si le </w:t>
      </w:r>
      <w:r>
        <w:rPr>
          <w:rFonts w:ascii="Cambria" w:hAnsi="Cambria" w:cs="Times New Roman"/>
          <w:color w:val="FF0000"/>
          <w:lang w:val="fr-CA"/>
        </w:rPr>
        <w:t xml:space="preserve">praticien </w:t>
      </w:r>
      <w:r w:rsidR="00AC4115" w:rsidRPr="00B20953">
        <w:rPr>
          <w:rFonts w:ascii="Cambria" w:hAnsi="Cambria" w:cs="Times New Roman"/>
          <w:color w:val="FF0000"/>
          <w:lang w:val="fr-CA"/>
        </w:rPr>
        <w:t>médical est présent, il peut</w:t>
      </w:r>
      <w:r>
        <w:rPr>
          <w:rFonts w:ascii="Cambria" w:hAnsi="Cambria" w:cs="Times New Roman"/>
          <w:color w:val="FF0000"/>
          <w:lang w:val="fr-CA"/>
        </w:rPr>
        <w:t> :</w:t>
      </w:r>
    </w:p>
    <w:p w14:paraId="442EABBB" w14:textId="6A734348" w:rsidR="00AC4115" w:rsidRPr="00272EF2" w:rsidRDefault="00B20953" w:rsidP="00B20953">
      <w:pPr>
        <w:numPr>
          <w:ilvl w:val="1"/>
          <w:numId w:val="24"/>
        </w:numPr>
        <w:ind w:left="720"/>
        <w:rPr>
          <w:rFonts w:ascii="Cambria" w:eastAsia="Times New Roman" w:hAnsi="Cambria" w:cs="Times New Roman"/>
          <w:color w:val="FF0000"/>
          <w:lang w:val="fr-CA"/>
        </w:rPr>
      </w:pPr>
      <w:r>
        <w:rPr>
          <w:rFonts w:ascii="Cambria" w:eastAsia="Times New Roman" w:hAnsi="Cambria" w:cs="Times New Roman"/>
          <w:color w:val="FF0000"/>
          <w:lang w:val="fr-CA"/>
        </w:rPr>
        <w:t xml:space="preserve">Être un </w:t>
      </w:r>
      <w:r w:rsidR="00AC4115" w:rsidRPr="00272EF2">
        <w:rPr>
          <w:rFonts w:ascii="Cambria" w:eastAsia="Times New Roman" w:hAnsi="Cambria" w:cs="Times New Roman"/>
          <w:color w:val="FF0000"/>
          <w:lang w:val="fr-CA"/>
        </w:rPr>
        <w:t>témoin impartial à la procédure</w:t>
      </w:r>
      <w:r w:rsidR="007E1FBE">
        <w:rPr>
          <w:rFonts w:ascii="Cambria" w:eastAsia="Times New Roman" w:hAnsi="Cambria" w:cs="Times New Roman"/>
          <w:color w:val="FF0000"/>
          <w:lang w:val="fr-CA"/>
        </w:rPr>
        <w:t>;</w:t>
      </w:r>
    </w:p>
    <w:p w14:paraId="4D7EFE19" w14:textId="62E918F7" w:rsidR="00AC4115" w:rsidRPr="00272EF2" w:rsidRDefault="00AC4115" w:rsidP="00B20953">
      <w:pPr>
        <w:numPr>
          <w:ilvl w:val="1"/>
          <w:numId w:val="24"/>
        </w:numPr>
        <w:ind w:left="720"/>
        <w:rPr>
          <w:rFonts w:ascii="Cambria" w:eastAsia="Times New Roman" w:hAnsi="Cambria" w:cs="Times New Roman"/>
          <w:color w:val="FF0000"/>
          <w:lang w:val="fr-CA"/>
        </w:rPr>
      </w:pPr>
      <w:r w:rsidRPr="00272EF2">
        <w:rPr>
          <w:rFonts w:ascii="Cambria" w:eastAsia="Times New Roman" w:hAnsi="Cambria" w:cs="Times New Roman"/>
          <w:color w:val="FF0000"/>
          <w:lang w:val="fr-CA"/>
        </w:rPr>
        <w:t>Assurez que la personne a une dernière occasion de changer d'avis</w:t>
      </w:r>
      <w:r w:rsidR="007E1FBE">
        <w:rPr>
          <w:rFonts w:ascii="Cambria" w:eastAsia="Times New Roman" w:hAnsi="Cambria" w:cs="Times New Roman"/>
          <w:color w:val="FF0000"/>
          <w:lang w:val="fr-CA"/>
        </w:rPr>
        <w:t>;</w:t>
      </w:r>
    </w:p>
    <w:p w14:paraId="1BE6E4C5" w14:textId="236FA695" w:rsidR="00AC4115" w:rsidRPr="00272EF2" w:rsidRDefault="00AC4115" w:rsidP="00B20953">
      <w:pPr>
        <w:numPr>
          <w:ilvl w:val="1"/>
          <w:numId w:val="24"/>
        </w:numPr>
        <w:ind w:left="720"/>
        <w:rPr>
          <w:rFonts w:ascii="Cambria" w:eastAsia="Times New Roman" w:hAnsi="Cambria" w:cs="Times New Roman"/>
          <w:color w:val="FF0000"/>
          <w:lang w:val="fr-CA"/>
        </w:rPr>
      </w:pPr>
      <w:r w:rsidRPr="00272EF2">
        <w:rPr>
          <w:rFonts w:ascii="Cambria" w:eastAsia="Times New Roman" w:hAnsi="Cambria" w:cs="Times New Roman"/>
          <w:color w:val="FF0000"/>
          <w:lang w:val="fr-CA"/>
        </w:rPr>
        <w:t>Surveiller les complications et intervenir au besoin</w:t>
      </w:r>
      <w:r w:rsidR="007E1FBE">
        <w:rPr>
          <w:rFonts w:ascii="Cambria" w:eastAsia="Times New Roman" w:hAnsi="Cambria" w:cs="Times New Roman"/>
          <w:color w:val="FF0000"/>
          <w:lang w:val="fr-CA"/>
        </w:rPr>
        <w:t>;</w:t>
      </w:r>
    </w:p>
    <w:p w14:paraId="383613A5" w14:textId="0B69F8EF" w:rsidR="00AC4115" w:rsidRPr="00B20953" w:rsidRDefault="00AC4115" w:rsidP="00F465D5">
      <w:pPr>
        <w:numPr>
          <w:ilvl w:val="1"/>
          <w:numId w:val="24"/>
        </w:numPr>
        <w:ind w:left="72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Notez </w:t>
      </w:r>
      <w:r w:rsidR="00B20953">
        <w:rPr>
          <w:rFonts w:ascii="Cambria" w:eastAsia="Times New Roman" w:hAnsi="Cambria" w:cs="Times New Roman"/>
          <w:color w:val="FF0000"/>
          <w:lang w:val="fr-CA"/>
        </w:rPr>
        <w:t xml:space="preserve">combien de </w:t>
      </w:r>
      <w:r w:rsidRPr="00272EF2">
        <w:rPr>
          <w:rFonts w:ascii="Cambria" w:eastAsia="Times New Roman" w:hAnsi="Cambria" w:cs="Times New Roman"/>
          <w:color w:val="FF0000"/>
          <w:lang w:val="fr-CA"/>
        </w:rPr>
        <w:t xml:space="preserve">temps </w:t>
      </w:r>
      <w:r w:rsidR="007E1FBE">
        <w:rPr>
          <w:rFonts w:ascii="Cambria" w:eastAsia="Times New Roman" w:hAnsi="Cambria" w:cs="Times New Roman"/>
          <w:color w:val="FF0000"/>
          <w:lang w:val="fr-CA"/>
        </w:rPr>
        <w:t>s’é</w:t>
      </w:r>
      <w:r w:rsidR="00B20953">
        <w:rPr>
          <w:rFonts w:ascii="Cambria" w:eastAsia="Times New Roman" w:hAnsi="Cambria" w:cs="Times New Roman"/>
          <w:color w:val="FF0000"/>
          <w:lang w:val="fr-CA"/>
        </w:rPr>
        <w:t xml:space="preserve">coule </w:t>
      </w:r>
      <w:r w:rsidRPr="00272EF2">
        <w:rPr>
          <w:rFonts w:ascii="Cambria" w:eastAsia="Times New Roman" w:hAnsi="Cambria" w:cs="Times New Roman"/>
          <w:color w:val="FF0000"/>
          <w:lang w:val="fr-CA"/>
        </w:rPr>
        <w:t>entre l'administration et la mort</w:t>
      </w:r>
    </w:p>
    <w:p w14:paraId="4402E027" w14:textId="1292CF5B" w:rsidR="00AC4115" w:rsidRPr="00B20953" w:rsidRDefault="00AC4115" w:rsidP="00B20953">
      <w:pPr>
        <w:pStyle w:val="ListParagraph"/>
        <w:numPr>
          <w:ilvl w:val="0"/>
          <w:numId w:val="25"/>
        </w:numPr>
        <w:rPr>
          <w:rFonts w:ascii="Cambria" w:hAnsi="Cambria" w:cs="Times New Roman"/>
          <w:color w:val="000000"/>
          <w:lang w:val="fr-CA"/>
        </w:rPr>
      </w:pPr>
      <w:r w:rsidRPr="00B20953">
        <w:rPr>
          <w:rFonts w:ascii="Cambria" w:hAnsi="Cambria" w:cs="Times New Roman"/>
          <w:color w:val="FF0000"/>
          <w:lang w:val="fr-CA"/>
        </w:rPr>
        <w:t>Informations sur la méthode d'administration (pilules dissous dans un liquide ou de la nourriture, des pilules pris par voie orale, etc.) devraient être recueillies.</w:t>
      </w:r>
    </w:p>
    <w:p w14:paraId="3D5E0831" w14:textId="12F87A8B" w:rsidR="00AC4115" w:rsidRPr="00B20953" w:rsidRDefault="00AC4115" w:rsidP="00B20953">
      <w:pPr>
        <w:pStyle w:val="ListParagraph"/>
        <w:numPr>
          <w:ilvl w:val="0"/>
          <w:numId w:val="25"/>
        </w:numPr>
        <w:rPr>
          <w:rFonts w:ascii="Cambria" w:hAnsi="Cambria" w:cs="Times New Roman"/>
          <w:color w:val="000000"/>
          <w:lang w:val="fr-CA"/>
        </w:rPr>
      </w:pPr>
      <w:r w:rsidRPr="00B20953">
        <w:rPr>
          <w:rFonts w:ascii="Cambria" w:hAnsi="Cambria" w:cs="Times New Roman"/>
          <w:color w:val="FF0000"/>
          <w:lang w:val="fr-CA"/>
        </w:rPr>
        <w:t>Point (3) (a) es</w:t>
      </w:r>
      <w:r w:rsidR="00B20953">
        <w:rPr>
          <w:rFonts w:ascii="Cambria" w:hAnsi="Cambria" w:cs="Times New Roman"/>
          <w:color w:val="FF0000"/>
          <w:lang w:val="fr-CA"/>
        </w:rPr>
        <w:t>t soumis à plus de deux</w:t>
      </w:r>
      <w:r w:rsidR="00B20953" w:rsidRPr="00B20953">
        <w:rPr>
          <w:rFonts w:ascii="Cambria" w:hAnsi="Cambria" w:cs="Times New Roman"/>
          <w:color w:val="FF0000"/>
          <w:lang w:val="fr-CA"/>
        </w:rPr>
        <w:t xml:space="preserve"> </w:t>
      </w:r>
      <w:r w:rsidRPr="00B20953">
        <w:rPr>
          <w:rFonts w:ascii="Cambria" w:hAnsi="Cambria" w:cs="Times New Roman"/>
          <w:color w:val="FF0000"/>
          <w:lang w:val="fr-CA"/>
        </w:rPr>
        <w:t>résultats </w:t>
      </w:r>
      <w:r w:rsidR="00B20953">
        <w:rPr>
          <w:rFonts w:ascii="Cambria" w:hAnsi="Cambria" w:cs="Times New Roman"/>
          <w:color w:val="FF0000"/>
          <w:lang w:val="fr-CA"/>
        </w:rPr>
        <w:t>possibles</w:t>
      </w:r>
      <w:r w:rsidRPr="00B20953">
        <w:rPr>
          <w:rFonts w:ascii="Cambria" w:hAnsi="Cambria" w:cs="Times New Roman"/>
          <w:color w:val="FF0000"/>
          <w:lang w:val="fr-CA"/>
        </w:rPr>
        <w:t>. </w:t>
      </w:r>
      <w:r w:rsidR="00B20953">
        <w:rPr>
          <w:rFonts w:ascii="Cambria" w:hAnsi="Cambria" w:cs="Times New Roman"/>
          <w:color w:val="FF0000"/>
          <w:lang w:val="fr-CA"/>
        </w:rPr>
        <w:t>A</w:t>
      </w:r>
      <w:r w:rsidRPr="00B20953">
        <w:rPr>
          <w:rFonts w:ascii="Cambria" w:hAnsi="Cambria" w:cs="Times New Roman"/>
          <w:color w:val="FF0000"/>
          <w:lang w:val="fr-CA"/>
        </w:rPr>
        <w:t xml:space="preserve">insi, les </w:t>
      </w:r>
      <w:r w:rsidR="00B20953">
        <w:rPr>
          <w:rFonts w:ascii="Cambria" w:hAnsi="Cambria" w:cs="Times New Roman"/>
          <w:color w:val="FF0000"/>
          <w:lang w:val="fr-CA"/>
        </w:rPr>
        <w:t xml:space="preserve">renseignements </w:t>
      </w:r>
      <w:r w:rsidRPr="00B20953">
        <w:rPr>
          <w:rFonts w:ascii="Cambria" w:hAnsi="Cambria" w:cs="Times New Roman"/>
          <w:color w:val="FF0000"/>
          <w:lang w:val="fr-CA"/>
        </w:rPr>
        <w:t>à recueillir doi</w:t>
      </w:r>
      <w:r w:rsidR="00DA3A2E">
        <w:rPr>
          <w:rFonts w:ascii="Cambria" w:hAnsi="Cambria" w:cs="Times New Roman"/>
          <w:color w:val="FF0000"/>
          <w:lang w:val="fr-CA"/>
        </w:rPr>
        <w:t>ven</w:t>
      </w:r>
      <w:r w:rsidRPr="00B20953">
        <w:rPr>
          <w:rFonts w:ascii="Cambria" w:hAnsi="Cambria" w:cs="Times New Roman"/>
          <w:color w:val="FF0000"/>
          <w:lang w:val="fr-CA"/>
        </w:rPr>
        <w:t>t être plus compl</w:t>
      </w:r>
      <w:r w:rsidR="00DA3A2E">
        <w:rPr>
          <w:rFonts w:ascii="Cambria" w:hAnsi="Cambria" w:cs="Times New Roman"/>
          <w:color w:val="FF0000"/>
          <w:lang w:val="fr-CA"/>
        </w:rPr>
        <w:t>ets</w:t>
      </w:r>
      <w:r w:rsidRPr="00B20953">
        <w:rPr>
          <w:rFonts w:ascii="Cambria" w:hAnsi="Cambria" w:cs="Times New Roman"/>
          <w:color w:val="FF0000"/>
          <w:lang w:val="fr-CA"/>
        </w:rPr>
        <w:t> :</w:t>
      </w:r>
    </w:p>
    <w:p w14:paraId="5B6D1957" w14:textId="2861AD2A" w:rsidR="00AC4115" w:rsidRPr="00272EF2" w:rsidRDefault="00AC4115" w:rsidP="00B20953">
      <w:pPr>
        <w:numPr>
          <w:ilvl w:val="1"/>
          <w:numId w:val="24"/>
        </w:numPr>
        <w:ind w:left="720"/>
        <w:rPr>
          <w:rFonts w:ascii="Cambria" w:eastAsia="Times New Roman" w:hAnsi="Cambria" w:cs="Times New Roman"/>
          <w:color w:val="FF0000"/>
          <w:lang w:val="fr-CA"/>
        </w:rPr>
      </w:pPr>
      <w:r w:rsidRPr="00272EF2">
        <w:rPr>
          <w:rFonts w:ascii="Cambria" w:eastAsia="Times New Roman" w:hAnsi="Cambria" w:cs="Times New Roman"/>
          <w:color w:val="FF0000"/>
          <w:lang w:val="fr-CA"/>
        </w:rPr>
        <w:t xml:space="preserve">La personne </w:t>
      </w:r>
      <w:r w:rsidR="00B20953">
        <w:rPr>
          <w:rFonts w:ascii="Cambria" w:eastAsia="Times New Roman" w:hAnsi="Cambria" w:cs="Times New Roman"/>
          <w:color w:val="FF0000"/>
          <w:lang w:val="fr-CA"/>
        </w:rPr>
        <w:t xml:space="preserve">décide </w:t>
      </w:r>
      <w:r w:rsidRPr="00272EF2">
        <w:rPr>
          <w:rFonts w:ascii="Cambria" w:eastAsia="Times New Roman" w:hAnsi="Cambria" w:cs="Times New Roman"/>
          <w:color w:val="FF0000"/>
          <w:lang w:val="fr-CA"/>
        </w:rPr>
        <w:t xml:space="preserve">de ne pas prendre </w:t>
      </w:r>
      <w:r w:rsidR="00B20953">
        <w:rPr>
          <w:rFonts w:ascii="Cambria" w:eastAsia="Times New Roman" w:hAnsi="Cambria" w:cs="Times New Roman"/>
          <w:color w:val="FF0000"/>
          <w:lang w:val="fr-CA"/>
        </w:rPr>
        <w:t>la drogue</w:t>
      </w:r>
      <w:r w:rsidR="007E1FBE">
        <w:rPr>
          <w:rFonts w:ascii="Cambria" w:eastAsia="Times New Roman" w:hAnsi="Cambria" w:cs="Times New Roman"/>
          <w:color w:val="FF0000"/>
          <w:lang w:val="fr-CA"/>
        </w:rPr>
        <w:t>;</w:t>
      </w:r>
    </w:p>
    <w:p w14:paraId="0371FAC5" w14:textId="6B28B5CC" w:rsidR="00AC4115" w:rsidRDefault="00AC4115" w:rsidP="00B20953">
      <w:pPr>
        <w:numPr>
          <w:ilvl w:val="1"/>
          <w:numId w:val="24"/>
        </w:numPr>
        <w:ind w:left="720"/>
        <w:rPr>
          <w:rFonts w:ascii="Cambria" w:eastAsia="Times New Roman" w:hAnsi="Cambria" w:cs="Times New Roman"/>
          <w:color w:val="FF0000"/>
          <w:lang w:val="fr-CA"/>
        </w:rPr>
      </w:pPr>
      <w:r w:rsidRPr="00272EF2">
        <w:rPr>
          <w:rFonts w:ascii="Cambria" w:eastAsia="Times New Roman" w:hAnsi="Cambria" w:cs="Times New Roman"/>
          <w:color w:val="FF0000"/>
          <w:lang w:val="fr-CA"/>
        </w:rPr>
        <w:lastRenderedPageBreak/>
        <w:t>La personne auto-administr</w:t>
      </w:r>
      <w:r w:rsidR="00DA3A2E">
        <w:rPr>
          <w:rFonts w:ascii="Cambria" w:eastAsia="Times New Roman" w:hAnsi="Cambria" w:cs="Times New Roman"/>
          <w:color w:val="FF0000"/>
          <w:lang w:val="fr-CA"/>
        </w:rPr>
        <w:t>e</w:t>
      </w:r>
      <w:r w:rsidRPr="00272EF2">
        <w:rPr>
          <w:rFonts w:ascii="Cambria" w:eastAsia="Times New Roman" w:hAnsi="Cambria" w:cs="Times New Roman"/>
          <w:color w:val="FF0000"/>
          <w:lang w:val="fr-CA"/>
        </w:rPr>
        <w:t> </w:t>
      </w:r>
      <w:r w:rsidR="00B20953">
        <w:rPr>
          <w:rFonts w:ascii="Cambria" w:eastAsia="Times New Roman" w:hAnsi="Cambria" w:cs="Times New Roman"/>
          <w:color w:val="FF0000"/>
          <w:lang w:val="fr-CA"/>
        </w:rPr>
        <w:t>la drogue</w:t>
      </w:r>
      <w:r w:rsidR="007E1FBE">
        <w:rPr>
          <w:rFonts w:ascii="Cambria" w:eastAsia="Times New Roman" w:hAnsi="Cambria" w:cs="Times New Roman"/>
          <w:color w:val="FF0000"/>
          <w:lang w:val="fr-CA"/>
        </w:rPr>
        <w:t>;</w:t>
      </w:r>
    </w:p>
    <w:p w14:paraId="2F3E26AD" w14:textId="7E5E75AA" w:rsidR="00FE2F97" w:rsidRPr="00272EF2" w:rsidRDefault="00FE2F97" w:rsidP="00B20953">
      <w:pPr>
        <w:numPr>
          <w:ilvl w:val="1"/>
          <w:numId w:val="24"/>
        </w:numPr>
        <w:ind w:left="720"/>
        <w:rPr>
          <w:rFonts w:ascii="Cambria" w:eastAsia="Times New Roman" w:hAnsi="Cambria" w:cs="Times New Roman"/>
          <w:color w:val="FF0000"/>
          <w:lang w:val="fr-CA"/>
        </w:rPr>
      </w:pPr>
      <w:r>
        <w:rPr>
          <w:rFonts w:ascii="Cambria" w:eastAsia="Times New Roman" w:hAnsi="Cambria" w:cs="Times New Roman"/>
          <w:color w:val="FF0000"/>
          <w:lang w:val="fr-CA"/>
        </w:rPr>
        <w:t>La drogue est administrée par une autre personne</w:t>
      </w:r>
    </w:p>
    <w:p w14:paraId="20519AFF" w14:textId="71FA9DAF" w:rsidR="00AC4115" w:rsidRPr="00272EF2" w:rsidRDefault="00B20953" w:rsidP="00B20953">
      <w:pPr>
        <w:numPr>
          <w:ilvl w:val="1"/>
          <w:numId w:val="24"/>
        </w:numPr>
        <w:ind w:left="720"/>
        <w:rPr>
          <w:rFonts w:ascii="Cambria" w:eastAsia="Times New Roman" w:hAnsi="Cambria" w:cs="Times New Roman"/>
          <w:color w:val="FF0000"/>
          <w:lang w:val="fr-CA"/>
        </w:rPr>
      </w:pPr>
      <w:r>
        <w:rPr>
          <w:rFonts w:ascii="Cambria" w:eastAsia="Times New Roman" w:hAnsi="Cambria" w:cs="Times New Roman"/>
          <w:color w:val="FF0000"/>
          <w:lang w:val="fr-CA"/>
        </w:rPr>
        <w:t xml:space="preserve">La drogue </w:t>
      </w:r>
      <w:r w:rsidR="00AC4115" w:rsidRPr="00272EF2">
        <w:rPr>
          <w:rFonts w:ascii="Cambria" w:eastAsia="Times New Roman" w:hAnsi="Cambria" w:cs="Times New Roman"/>
          <w:color w:val="FF0000"/>
          <w:lang w:val="fr-CA"/>
        </w:rPr>
        <w:t>est </w:t>
      </w:r>
      <w:proofErr w:type="spellStart"/>
      <w:r w:rsidR="00AC4115" w:rsidRPr="00272EF2">
        <w:rPr>
          <w:rFonts w:ascii="Cambria" w:eastAsia="Times New Roman" w:hAnsi="Cambria" w:cs="Times New Roman"/>
          <w:color w:val="FF0000"/>
          <w:lang w:val="fr-CA"/>
        </w:rPr>
        <w:t>autoadministré</w:t>
      </w:r>
      <w:r>
        <w:rPr>
          <w:rFonts w:ascii="Cambria" w:eastAsia="Times New Roman" w:hAnsi="Cambria" w:cs="Times New Roman"/>
          <w:color w:val="FF0000"/>
          <w:lang w:val="fr-CA"/>
        </w:rPr>
        <w:t>e</w:t>
      </w:r>
      <w:proofErr w:type="spellEnd"/>
      <w:r w:rsidR="00AC4115" w:rsidRPr="00272EF2">
        <w:rPr>
          <w:rFonts w:ascii="Cambria" w:eastAsia="Times New Roman" w:hAnsi="Cambria" w:cs="Times New Roman"/>
          <w:color w:val="FF0000"/>
          <w:lang w:val="fr-CA"/>
        </w:rPr>
        <w:t xml:space="preserve"> avec l'aide du praticien ou d'un tiers</w:t>
      </w:r>
    </w:p>
    <w:p w14:paraId="75B3DC1C" w14:textId="3A92F684" w:rsidR="00AC4115" w:rsidRPr="00272EF2" w:rsidRDefault="00AC4115" w:rsidP="00B20953">
      <w:pPr>
        <w:numPr>
          <w:ilvl w:val="1"/>
          <w:numId w:val="24"/>
        </w:numPr>
        <w:ind w:left="720"/>
        <w:rPr>
          <w:rFonts w:ascii="Cambria" w:eastAsia="Times New Roman" w:hAnsi="Cambria" w:cs="Times New Roman"/>
          <w:color w:val="FF0000"/>
          <w:lang w:val="fr-CA"/>
        </w:rPr>
      </w:pPr>
      <w:r w:rsidRPr="00272EF2">
        <w:rPr>
          <w:rFonts w:ascii="Cambria" w:eastAsia="Times New Roman" w:hAnsi="Cambria" w:cs="Times New Roman"/>
          <w:color w:val="FF0000"/>
          <w:lang w:val="fr-CA"/>
        </w:rPr>
        <w:t>À la suite de complications ou </w:t>
      </w:r>
      <w:r w:rsidR="00E72D37">
        <w:rPr>
          <w:rFonts w:ascii="Cambria" w:eastAsia="Times New Roman" w:hAnsi="Cambria" w:cs="Times New Roman"/>
          <w:color w:val="FF0000"/>
          <w:lang w:val="fr-CA"/>
        </w:rPr>
        <w:t>d’</w:t>
      </w:r>
      <w:r w:rsidRPr="00272EF2">
        <w:rPr>
          <w:rFonts w:ascii="Cambria" w:eastAsia="Times New Roman" w:hAnsi="Cambria" w:cs="Times New Roman"/>
          <w:color w:val="FF0000"/>
          <w:lang w:val="fr-CA"/>
        </w:rPr>
        <w:t>une administration échoué</w:t>
      </w:r>
      <w:r w:rsidR="00DA3A2E">
        <w:rPr>
          <w:rFonts w:ascii="Cambria" w:eastAsia="Times New Roman" w:hAnsi="Cambria" w:cs="Times New Roman"/>
          <w:color w:val="FF0000"/>
          <w:lang w:val="fr-CA"/>
        </w:rPr>
        <w:t>e</w:t>
      </w:r>
      <w:r w:rsidRPr="00272EF2">
        <w:rPr>
          <w:rFonts w:ascii="Cambria" w:eastAsia="Times New Roman" w:hAnsi="Cambria" w:cs="Times New Roman"/>
          <w:color w:val="FF0000"/>
          <w:lang w:val="fr-CA"/>
        </w:rPr>
        <w:t> (auto</w:t>
      </w:r>
      <w:r w:rsidR="00465E36">
        <w:rPr>
          <w:rFonts w:ascii="Cambria" w:eastAsia="Times New Roman" w:hAnsi="Cambria" w:cs="Times New Roman"/>
          <w:color w:val="FF0000"/>
          <w:lang w:val="fr-CA"/>
        </w:rPr>
        <w:t>-</w:t>
      </w:r>
      <w:r w:rsidRPr="00272EF2">
        <w:rPr>
          <w:rFonts w:ascii="Cambria" w:eastAsia="Times New Roman" w:hAnsi="Cambria" w:cs="Times New Roman"/>
          <w:color w:val="FF0000"/>
          <w:lang w:val="fr-CA"/>
        </w:rPr>
        <w:t xml:space="preserve"> ou </w:t>
      </w:r>
      <w:r w:rsidR="00465E36">
        <w:rPr>
          <w:rFonts w:ascii="Cambria" w:eastAsia="Times New Roman" w:hAnsi="Cambria" w:cs="Times New Roman"/>
          <w:color w:val="FF0000"/>
          <w:lang w:val="fr-CA"/>
        </w:rPr>
        <w:t xml:space="preserve">par un </w:t>
      </w:r>
      <w:r w:rsidRPr="00272EF2">
        <w:rPr>
          <w:rFonts w:ascii="Cambria" w:eastAsia="Times New Roman" w:hAnsi="Cambria" w:cs="Times New Roman"/>
          <w:color w:val="FF0000"/>
          <w:lang w:val="fr-CA"/>
        </w:rPr>
        <w:t xml:space="preserve">tiers), le praticien ou un tiers </w:t>
      </w:r>
      <w:r w:rsidR="00465E36">
        <w:rPr>
          <w:rFonts w:ascii="Cambria" w:eastAsia="Times New Roman" w:hAnsi="Cambria" w:cs="Times New Roman"/>
          <w:color w:val="FF0000"/>
          <w:lang w:val="fr-CA"/>
        </w:rPr>
        <w:t>intervient</w:t>
      </w:r>
      <w:r w:rsidRPr="00272EF2">
        <w:rPr>
          <w:rFonts w:ascii="Cambria" w:eastAsia="Times New Roman" w:hAnsi="Cambria" w:cs="Times New Roman"/>
          <w:color w:val="FF0000"/>
          <w:lang w:val="fr-CA"/>
        </w:rPr>
        <w:t> </w:t>
      </w:r>
      <w:r w:rsidR="00465E36">
        <w:rPr>
          <w:rFonts w:ascii="Cambria" w:eastAsia="Times New Roman" w:hAnsi="Cambria" w:cs="Times New Roman"/>
          <w:color w:val="FF0000"/>
          <w:lang w:val="fr-CA"/>
        </w:rPr>
        <w:t xml:space="preserve">pour </w:t>
      </w:r>
      <w:r w:rsidRPr="00272EF2">
        <w:rPr>
          <w:rFonts w:ascii="Cambria" w:eastAsia="Times New Roman" w:hAnsi="Cambria" w:cs="Times New Roman"/>
          <w:color w:val="FF0000"/>
          <w:lang w:val="fr-CA"/>
        </w:rPr>
        <w:t>« compl</w:t>
      </w:r>
      <w:r w:rsidR="00DA3A2E">
        <w:rPr>
          <w:rFonts w:ascii="Cambria" w:eastAsia="Times New Roman" w:hAnsi="Cambria" w:cs="Times New Roman"/>
          <w:color w:val="FF0000"/>
          <w:lang w:val="fr-CA"/>
        </w:rPr>
        <w:t>é</w:t>
      </w:r>
      <w:r w:rsidRPr="00272EF2">
        <w:rPr>
          <w:rFonts w:ascii="Cambria" w:eastAsia="Times New Roman" w:hAnsi="Cambria" w:cs="Times New Roman"/>
          <w:color w:val="FF0000"/>
          <w:lang w:val="fr-CA"/>
        </w:rPr>
        <w:t>te</w:t>
      </w:r>
      <w:r w:rsidR="00465E36">
        <w:rPr>
          <w:rFonts w:ascii="Cambria" w:eastAsia="Times New Roman" w:hAnsi="Cambria" w:cs="Times New Roman"/>
          <w:color w:val="FF0000"/>
          <w:lang w:val="fr-CA"/>
        </w:rPr>
        <w:t>r</w:t>
      </w:r>
      <w:r w:rsidRPr="00272EF2">
        <w:rPr>
          <w:rFonts w:ascii="Cambria" w:eastAsia="Times New Roman" w:hAnsi="Cambria" w:cs="Times New Roman"/>
          <w:color w:val="FF0000"/>
          <w:lang w:val="fr-CA"/>
        </w:rPr>
        <w:t xml:space="preserve"> » le suicide assisté</w:t>
      </w:r>
      <w:r w:rsidR="00465E36">
        <w:rPr>
          <w:rFonts w:ascii="Cambria" w:eastAsia="Times New Roman" w:hAnsi="Cambria" w:cs="Times New Roman"/>
          <w:color w:val="FF0000"/>
          <w:lang w:val="fr-CA"/>
        </w:rPr>
        <w:t>.</w:t>
      </w:r>
    </w:p>
    <w:p w14:paraId="5430C8CB" w14:textId="52140588" w:rsidR="00AC4115" w:rsidRPr="00FE2F97" w:rsidRDefault="00AC4115" w:rsidP="00FE2F97">
      <w:pPr>
        <w:pStyle w:val="ListParagraph"/>
        <w:numPr>
          <w:ilvl w:val="0"/>
          <w:numId w:val="24"/>
        </w:numPr>
        <w:rPr>
          <w:rFonts w:ascii="Cambria" w:hAnsi="Cambria" w:cs="Times New Roman"/>
          <w:color w:val="FF0000"/>
          <w:lang w:val="fr-CA"/>
        </w:rPr>
      </w:pPr>
      <w:r w:rsidRPr="00B20953">
        <w:rPr>
          <w:rFonts w:ascii="Cambria" w:hAnsi="Cambria" w:cs="Times New Roman"/>
          <w:color w:val="FF0000"/>
          <w:lang w:val="fr-CA"/>
        </w:rPr>
        <w:t xml:space="preserve">De même, l'article (3) (c) suppose que la seule alternative à l'auto-administration est que le médicament </w:t>
      </w:r>
      <w:r w:rsidR="00465E36">
        <w:rPr>
          <w:rFonts w:ascii="Cambria" w:hAnsi="Cambria" w:cs="Times New Roman"/>
          <w:color w:val="FF0000"/>
          <w:lang w:val="fr-CA"/>
        </w:rPr>
        <w:t xml:space="preserve">n’est pas </w:t>
      </w:r>
      <w:r w:rsidRPr="00B20953">
        <w:rPr>
          <w:rFonts w:ascii="Cambria" w:hAnsi="Cambria" w:cs="Times New Roman"/>
          <w:color w:val="FF0000"/>
          <w:lang w:val="fr-CA"/>
        </w:rPr>
        <w:t>pris. </w:t>
      </w:r>
      <w:r w:rsidR="00FE2F97" w:rsidRPr="00FE2F97">
        <w:rPr>
          <w:rFonts w:ascii="Cambria" w:hAnsi="Cambria" w:cs="Times New Roman"/>
          <w:color w:val="FF0000"/>
          <w:lang w:val="fr-FR"/>
        </w:rPr>
        <w:t>Les règlements doivent anticiper et compenser les problèmes potentiels</w:t>
      </w:r>
      <w:r w:rsidR="00FE2F97">
        <w:rPr>
          <w:rFonts w:ascii="Cambria" w:hAnsi="Cambria" w:cs="Times New Roman"/>
          <w:color w:val="FF0000"/>
          <w:lang w:val="fr-FR"/>
        </w:rPr>
        <w:t xml:space="preserve">.  </w:t>
      </w:r>
      <w:r w:rsidR="00465E36" w:rsidRPr="00FE2F97">
        <w:rPr>
          <w:rFonts w:ascii="Cambria" w:hAnsi="Cambria" w:cs="Times New Roman"/>
          <w:color w:val="FF0000"/>
          <w:lang w:val="fr-CA"/>
        </w:rPr>
        <w:t xml:space="preserve">Ne pas </w:t>
      </w:r>
      <w:r w:rsidRPr="00FE2F97">
        <w:rPr>
          <w:rFonts w:ascii="Cambria" w:hAnsi="Cambria" w:cs="Times New Roman"/>
          <w:color w:val="FF0000"/>
          <w:lang w:val="fr-CA"/>
        </w:rPr>
        <w:t>recueillir des </w:t>
      </w:r>
      <w:r w:rsidR="00465E36" w:rsidRPr="00FE2F97">
        <w:rPr>
          <w:rFonts w:ascii="Cambria" w:hAnsi="Cambria" w:cs="Times New Roman"/>
          <w:color w:val="FF0000"/>
          <w:lang w:val="fr-CA"/>
        </w:rPr>
        <w:t xml:space="preserve">renseignements </w:t>
      </w:r>
      <w:r w:rsidRPr="00FE2F97">
        <w:rPr>
          <w:rFonts w:ascii="Cambria" w:hAnsi="Cambria" w:cs="Times New Roman"/>
          <w:color w:val="FF0000"/>
          <w:lang w:val="fr-CA"/>
        </w:rPr>
        <w:t xml:space="preserve">détaillés sur les suicides assistés </w:t>
      </w:r>
      <w:r w:rsidR="00465E36" w:rsidRPr="00FE2F97">
        <w:rPr>
          <w:rFonts w:ascii="Cambria" w:hAnsi="Cambria" w:cs="Times New Roman"/>
          <w:color w:val="FF0000"/>
          <w:lang w:val="fr-CA"/>
        </w:rPr>
        <w:t xml:space="preserve">laisse ouvert </w:t>
      </w:r>
      <w:r w:rsidR="00DC4976" w:rsidRPr="00FE2F97">
        <w:rPr>
          <w:rFonts w:ascii="Cambria" w:hAnsi="Cambria" w:cs="Times New Roman"/>
          <w:color w:val="FF0000"/>
          <w:lang w:val="fr-CA"/>
        </w:rPr>
        <w:t>à des abus</w:t>
      </w:r>
      <w:r w:rsidR="00DC4976" w:rsidRPr="00FE2F97">
        <w:rPr>
          <w:rFonts w:ascii="Cambria" w:hAnsi="Cambria" w:cs="Times New Roman"/>
          <w:color w:val="FF0000"/>
          <w:lang w:val="fr-CA"/>
        </w:rPr>
        <w:t xml:space="preserve"> </w:t>
      </w:r>
      <w:r w:rsidR="00465E36" w:rsidRPr="00FE2F97">
        <w:rPr>
          <w:rFonts w:ascii="Cambria" w:hAnsi="Cambria" w:cs="Times New Roman"/>
          <w:color w:val="FF0000"/>
          <w:lang w:val="fr-CA"/>
        </w:rPr>
        <w:t xml:space="preserve">le </w:t>
      </w:r>
      <w:r w:rsidRPr="00FE2F97">
        <w:rPr>
          <w:rFonts w:ascii="Cambria" w:hAnsi="Cambria" w:cs="Times New Roman"/>
          <w:color w:val="FF0000"/>
          <w:lang w:val="fr-CA"/>
        </w:rPr>
        <w:t xml:space="preserve">processus, </w:t>
      </w:r>
      <w:r w:rsidR="00E72D37">
        <w:rPr>
          <w:rFonts w:ascii="Cambria" w:hAnsi="Cambria" w:cs="Times New Roman"/>
          <w:color w:val="FF0000"/>
          <w:lang w:val="fr-CA"/>
        </w:rPr>
        <w:t>ainsi que</w:t>
      </w:r>
      <w:r w:rsidRPr="00FE2F97">
        <w:rPr>
          <w:rFonts w:ascii="Cambria" w:hAnsi="Cambria" w:cs="Times New Roman"/>
          <w:color w:val="FF0000"/>
          <w:lang w:val="fr-CA"/>
        </w:rPr>
        <w:t xml:space="preserve"> les gens </w:t>
      </w:r>
      <w:r w:rsidR="00E72D37">
        <w:rPr>
          <w:rFonts w:ascii="Cambria" w:hAnsi="Cambria" w:cs="Times New Roman"/>
          <w:color w:val="FF0000"/>
          <w:lang w:val="fr-CA"/>
        </w:rPr>
        <w:t>qui font</w:t>
      </w:r>
      <w:r w:rsidRPr="00FE2F97">
        <w:rPr>
          <w:rFonts w:ascii="Cambria" w:hAnsi="Cambria" w:cs="Times New Roman"/>
          <w:color w:val="FF0000"/>
          <w:lang w:val="fr-CA"/>
        </w:rPr>
        <w:t xml:space="preserve"> la demande.</w:t>
      </w:r>
    </w:p>
    <w:p w14:paraId="6E93EFE8"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3C678128"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69D2A855" w14:textId="1D6E72A3" w:rsidR="00AC4115" w:rsidRPr="00272EF2" w:rsidRDefault="00AC4115" w:rsidP="00F465D5">
      <w:pPr>
        <w:outlineLvl w:val="0"/>
        <w:rPr>
          <w:rFonts w:ascii="Cambria" w:hAnsi="Cambria" w:cs="Times New Roman"/>
          <w:color w:val="000000"/>
          <w:lang w:val="fr-CA"/>
        </w:rPr>
      </w:pPr>
      <w:r w:rsidRPr="00272EF2">
        <w:rPr>
          <w:rFonts w:ascii="Cambria" w:hAnsi="Cambria" w:cs="Times New Roman"/>
          <w:b/>
          <w:bCs/>
          <w:color w:val="000000"/>
          <w:lang w:val="fr-CA"/>
        </w:rPr>
        <w:t xml:space="preserve">Annexe 7 </w:t>
      </w:r>
      <w:r w:rsidR="00456A69">
        <w:rPr>
          <w:rFonts w:ascii="Cambria" w:hAnsi="Cambria" w:cs="Times New Roman"/>
          <w:b/>
          <w:bCs/>
          <w:color w:val="000000"/>
          <w:lang w:val="fr-CA"/>
        </w:rPr>
        <w:t>–</w:t>
      </w:r>
      <w:r w:rsidRPr="00272EF2">
        <w:rPr>
          <w:rFonts w:ascii="Cambria" w:hAnsi="Cambria" w:cs="Times New Roman"/>
          <w:b/>
          <w:bCs/>
          <w:color w:val="000000"/>
          <w:lang w:val="fr-CA"/>
        </w:rPr>
        <w:t> </w:t>
      </w:r>
      <w:r w:rsidRPr="00456A69">
        <w:rPr>
          <w:rFonts w:ascii="Cambria" w:hAnsi="Cambria" w:cs="Times New Roman"/>
          <w:b/>
          <w:bCs/>
          <w:i/>
          <w:color w:val="000000"/>
          <w:lang w:val="fr-CA"/>
        </w:rPr>
        <w:t>Administration d'une substance</w:t>
      </w:r>
    </w:p>
    <w:p w14:paraId="6611F469" w14:textId="77777777" w:rsidR="00456A69" w:rsidRPr="00456A69" w:rsidRDefault="00456A69" w:rsidP="00456A69">
      <w:pPr>
        <w:rPr>
          <w:rFonts w:ascii="Cambria" w:hAnsi="Cambria" w:cs="Times New Roman"/>
          <w:color w:val="000000"/>
          <w:lang w:val="fr-CA"/>
        </w:rPr>
      </w:pPr>
      <w:r w:rsidRPr="00456A69">
        <w:rPr>
          <w:rFonts w:ascii="Cambria" w:hAnsi="Cambria" w:cs="Times New Roman"/>
          <w:b/>
          <w:bCs/>
          <w:color w:val="000000"/>
          <w:lang w:val="fr-CA"/>
        </w:rPr>
        <w:t>1 </w:t>
      </w:r>
      <w:r w:rsidRPr="00456A69">
        <w:rPr>
          <w:rFonts w:ascii="Cambria" w:hAnsi="Cambria" w:cs="Times New Roman"/>
          <w:color w:val="000000"/>
          <w:lang w:val="fr-CA"/>
        </w:rPr>
        <w:t>Date à laquelle le praticien a administré la substance au patient.</w:t>
      </w:r>
    </w:p>
    <w:p w14:paraId="59DA58C7" w14:textId="77777777" w:rsidR="00456A69" w:rsidRPr="00456A69" w:rsidRDefault="00456A69" w:rsidP="00456A69">
      <w:pPr>
        <w:rPr>
          <w:rFonts w:ascii="Cambria" w:hAnsi="Cambria" w:cs="Times New Roman"/>
          <w:color w:val="000000"/>
          <w:lang w:val="fr-CA"/>
        </w:rPr>
      </w:pPr>
      <w:r w:rsidRPr="00456A69">
        <w:rPr>
          <w:rFonts w:ascii="Cambria" w:hAnsi="Cambria" w:cs="Times New Roman"/>
          <w:b/>
          <w:bCs/>
          <w:color w:val="000000"/>
          <w:lang w:val="fr-CA"/>
        </w:rPr>
        <w:t>2 </w:t>
      </w:r>
      <w:r w:rsidRPr="00456A69">
        <w:rPr>
          <w:rFonts w:ascii="Cambria" w:hAnsi="Cambria" w:cs="Times New Roman"/>
          <w:color w:val="000000"/>
          <w:lang w:val="fr-CA"/>
        </w:rPr>
        <w:t>Lieu, parmi les lieux ci-après, où le praticien a administré la substance au patient ou, dans le cas où il l’a administrée ailleurs, description du lieu en question :</w:t>
      </w:r>
    </w:p>
    <w:p w14:paraId="288CB511" w14:textId="77777777" w:rsidR="00456A69" w:rsidRPr="00A453DC" w:rsidRDefault="00456A69" w:rsidP="00456A69">
      <w:pPr>
        <w:ind w:left="360"/>
        <w:rPr>
          <w:rFonts w:ascii="Cambria" w:hAnsi="Cambria" w:cs="Times New Roman"/>
          <w:color w:val="000000"/>
          <w:lang w:val="fr-CA"/>
        </w:rPr>
      </w:pPr>
      <w:r w:rsidRPr="00A453DC">
        <w:rPr>
          <w:rFonts w:ascii="Cambria" w:hAnsi="Cambria" w:cs="Times New Roman"/>
          <w:b/>
          <w:bCs/>
          <w:color w:val="000000"/>
          <w:lang w:val="fr-CA"/>
        </w:rPr>
        <w:t>a) </w:t>
      </w:r>
      <w:r w:rsidRPr="00A453DC">
        <w:rPr>
          <w:rFonts w:ascii="Cambria" w:hAnsi="Cambria" w:cs="Times New Roman"/>
          <w:color w:val="000000"/>
          <w:lang w:val="fr-CA"/>
        </w:rPr>
        <w:t>hôpital;</w:t>
      </w:r>
    </w:p>
    <w:p w14:paraId="390B20CC" w14:textId="77777777" w:rsidR="00456A69" w:rsidRPr="00456A69" w:rsidRDefault="00456A69" w:rsidP="00456A69">
      <w:pPr>
        <w:ind w:left="360"/>
        <w:rPr>
          <w:rFonts w:ascii="Cambria" w:hAnsi="Cambria" w:cs="Times New Roman"/>
          <w:color w:val="000000"/>
          <w:lang w:val="fr-CA"/>
        </w:rPr>
      </w:pPr>
      <w:r w:rsidRPr="00456A69">
        <w:rPr>
          <w:rFonts w:ascii="Cambria" w:hAnsi="Cambria" w:cs="Times New Roman"/>
          <w:b/>
          <w:bCs/>
          <w:color w:val="000000"/>
          <w:lang w:val="fr-CA"/>
        </w:rPr>
        <w:t>b) </w:t>
      </w:r>
      <w:r w:rsidRPr="00456A69">
        <w:rPr>
          <w:rFonts w:ascii="Cambria" w:hAnsi="Cambria" w:cs="Times New Roman"/>
          <w:color w:val="000000"/>
          <w:lang w:val="fr-CA"/>
        </w:rPr>
        <w:t>établissement de soins palliatifs;</w:t>
      </w:r>
    </w:p>
    <w:p w14:paraId="7AF600DB" w14:textId="77777777" w:rsidR="00456A69" w:rsidRPr="00456A69" w:rsidRDefault="00456A69" w:rsidP="00456A69">
      <w:pPr>
        <w:ind w:left="360"/>
        <w:rPr>
          <w:rFonts w:ascii="Cambria" w:hAnsi="Cambria" w:cs="Times New Roman"/>
          <w:color w:val="000000"/>
          <w:lang w:val="fr-CA"/>
        </w:rPr>
      </w:pPr>
      <w:r w:rsidRPr="00456A69">
        <w:rPr>
          <w:rFonts w:ascii="Cambria" w:hAnsi="Cambria" w:cs="Times New Roman"/>
          <w:b/>
          <w:bCs/>
          <w:color w:val="000000"/>
          <w:lang w:val="fr-CA"/>
        </w:rPr>
        <w:t>c) </w:t>
      </w:r>
      <w:r w:rsidRPr="00456A69">
        <w:rPr>
          <w:rFonts w:ascii="Cambria" w:hAnsi="Cambria" w:cs="Times New Roman"/>
          <w:color w:val="000000"/>
          <w:lang w:val="fr-CA"/>
        </w:rPr>
        <w:t>établissement de soins pour bénéficiaires internes;</w:t>
      </w:r>
    </w:p>
    <w:p w14:paraId="4A8BCE17" w14:textId="77777777" w:rsidR="00456A69" w:rsidRPr="00A453DC" w:rsidRDefault="00456A69" w:rsidP="00456A69">
      <w:pPr>
        <w:ind w:left="360"/>
        <w:rPr>
          <w:rFonts w:ascii="Cambria" w:hAnsi="Cambria" w:cs="Times New Roman"/>
          <w:color w:val="000000"/>
          <w:lang w:val="fr-CA"/>
        </w:rPr>
      </w:pPr>
      <w:r w:rsidRPr="00A453DC">
        <w:rPr>
          <w:rFonts w:ascii="Cambria" w:hAnsi="Cambria" w:cs="Times New Roman"/>
          <w:b/>
          <w:bCs/>
          <w:color w:val="000000"/>
          <w:lang w:val="fr-CA"/>
        </w:rPr>
        <w:t>d) </w:t>
      </w:r>
      <w:r w:rsidRPr="00A453DC">
        <w:rPr>
          <w:rFonts w:ascii="Cambria" w:hAnsi="Cambria" w:cs="Times New Roman"/>
          <w:color w:val="000000"/>
          <w:lang w:val="fr-CA"/>
        </w:rPr>
        <w:t>résidence privée.</w:t>
      </w:r>
    </w:p>
    <w:p w14:paraId="7009D694" w14:textId="77777777" w:rsidR="00AC4115" w:rsidRPr="00272EF2" w:rsidRDefault="00AC4115" w:rsidP="00F465D5">
      <w:pPr>
        <w:rPr>
          <w:rFonts w:ascii="Cambria" w:hAnsi="Cambria" w:cs="Times New Roman"/>
          <w:color w:val="000000"/>
          <w:lang w:val="fr-CA"/>
        </w:rPr>
      </w:pPr>
      <w:r w:rsidRPr="00272EF2">
        <w:rPr>
          <w:rFonts w:ascii="Cambria" w:hAnsi="Cambria" w:cs="Times New Roman"/>
          <w:b/>
          <w:bCs/>
          <w:color w:val="000000"/>
          <w:lang w:val="fr-CA"/>
        </w:rPr>
        <w:t> </w:t>
      </w:r>
    </w:p>
    <w:p w14:paraId="4479CC80"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0FA71129" w14:textId="24D20ED8" w:rsidR="00AC4115" w:rsidRPr="00272EF2" w:rsidRDefault="00456A69" w:rsidP="00F465D5">
      <w:pPr>
        <w:rPr>
          <w:rFonts w:ascii="Cambria" w:hAnsi="Cambria" w:cs="Times New Roman"/>
          <w:color w:val="000000"/>
          <w:lang w:val="fr-CA"/>
        </w:rPr>
      </w:pPr>
      <w:r>
        <w:rPr>
          <w:rFonts w:ascii="Cambria" w:hAnsi="Cambria" w:cs="Times New Roman"/>
          <w:color w:val="FF0000"/>
          <w:lang w:val="fr-CA"/>
        </w:rPr>
        <w:t xml:space="preserve">Des renseignements supplémentaires doivent être </w:t>
      </w:r>
      <w:r w:rsidR="00AC4115" w:rsidRPr="00272EF2">
        <w:rPr>
          <w:rFonts w:ascii="Cambria" w:hAnsi="Cambria" w:cs="Times New Roman"/>
          <w:color w:val="FF0000"/>
          <w:lang w:val="fr-CA"/>
        </w:rPr>
        <w:t>recueilli</w:t>
      </w:r>
      <w:r w:rsidR="00DA3A2E">
        <w:rPr>
          <w:rFonts w:ascii="Cambria" w:hAnsi="Cambria" w:cs="Times New Roman"/>
          <w:color w:val="FF0000"/>
          <w:lang w:val="fr-CA"/>
        </w:rPr>
        <w:t>s</w:t>
      </w:r>
      <w:r w:rsidR="00AC4115" w:rsidRPr="00272EF2">
        <w:rPr>
          <w:rFonts w:ascii="Cambria" w:hAnsi="Cambria" w:cs="Times New Roman"/>
          <w:color w:val="FF0000"/>
          <w:lang w:val="fr-CA"/>
        </w:rPr>
        <w:t>:</w:t>
      </w:r>
    </w:p>
    <w:p w14:paraId="174A1063" w14:textId="48917F0E" w:rsidR="00AC4115" w:rsidRPr="00272EF2" w:rsidRDefault="00AC4115" w:rsidP="00456A69">
      <w:pPr>
        <w:numPr>
          <w:ilvl w:val="0"/>
          <w:numId w:val="17"/>
        </w:numPr>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Le temps entre les injections</w:t>
      </w:r>
      <w:r w:rsidR="00B40347">
        <w:rPr>
          <w:rFonts w:ascii="Cambria" w:eastAsia="Times New Roman" w:hAnsi="Cambria" w:cs="Times New Roman"/>
          <w:color w:val="FF0000"/>
          <w:lang w:val="fr-CA"/>
        </w:rPr>
        <w:t>;</w:t>
      </w:r>
    </w:p>
    <w:p w14:paraId="0F636C2D" w14:textId="58314B9F" w:rsidR="00AC4115" w:rsidRPr="00272EF2" w:rsidRDefault="00456A69" w:rsidP="00456A69">
      <w:pPr>
        <w:numPr>
          <w:ilvl w:val="0"/>
          <w:numId w:val="17"/>
        </w:numPr>
        <w:ind w:left="360"/>
        <w:rPr>
          <w:rFonts w:ascii="Cambria" w:eastAsia="Times New Roman" w:hAnsi="Cambria" w:cs="Times New Roman"/>
          <w:color w:val="FF0000"/>
          <w:lang w:val="fr-CA"/>
        </w:rPr>
      </w:pPr>
      <w:r>
        <w:rPr>
          <w:rFonts w:ascii="Cambria" w:eastAsia="Times New Roman" w:hAnsi="Cambria" w:cs="Times New Roman"/>
          <w:color w:val="FF0000"/>
          <w:lang w:val="fr-CA"/>
        </w:rPr>
        <w:t>L’appar</w:t>
      </w:r>
      <w:r w:rsidR="00DC4976">
        <w:rPr>
          <w:rFonts w:ascii="Cambria" w:eastAsia="Times New Roman" w:hAnsi="Cambria" w:cs="Times New Roman"/>
          <w:color w:val="FF0000"/>
          <w:lang w:val="fr-CA"/>
        </w:rPr>
        <w:t>ition</w:t>
      </w:r>
      <w:r w:rsidR="00AC4115" w:rsidRPr="00272EF2">
        <w:rPr>
          <w:rFonts w:ascii="Cambria" w:eastAsia="Times New Roman" w:hAnsi="Cambria" w:cs="Times New Roman"/>
          <w:color w:val="FF0000"/>
          <w:lang w:val="fr-CA"/>
        </w:rPr>
        <w:t xml:space="preserve"> du coma</w:t>
      </w:r>
      <w:r w:rsidR="00B40347">
        <w:rPr>
          <w:rFonts w:ascii="Cambria" w:eastAsia="Times New Roman" w:hAnsi="Cambria" w:cs="Times New Roman"/>
          <w:color w:val="FF0000"/>
          <w:lang w:val="fr-CA"/>
        </w:rPr>
        <w:t>;</w:t>
      </w:r>
    </w:p>
    <w:p w14:paraId="7439B563" w14:textId="4F67214D" w:rsidR="00AC4115" w:rsidRPr="00272EF2" w:rsidRDefault="00AC4115" w:rsidP="00456A69">
      <w:pPr>
        <w:numPr>
          <w:ilvl w:val="0"/>
          <w:numId w:val="17"/>
        </w:numPr>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Le temps entre l'administration et la mort</w:t>
      </w:r>
      <w:r w:rsidR="00B40347">
        <w:rPr>
          <w:rFonts w:ascii="Cambria" w:eastAsia="Times New Roman" w:hAnsi="Cambria" w:cs="Times New Roman"/>
          <w:color w:val="FF0000"/>
          <w:lang w:val="fr-CA"/>
        </w:rPr>
        <w:t>;</w:t>
      </w:r>
    </w:p>
    <w:p w14:paraId="64F09C43" w14:textId="38D0B94D" w:rsidR="00AC4115" w:rsidRPr="00272EF2" w:rsidRDefault="00AC4115" w:rsidP="00456A69">
      <w:pPr>
        <w:numPr>
          <w:ilvl w:val="0"/>
          <w:numId w:val="17"/>
        </w:numPr>
        <w:ind w:left="360"/>
        <w:rPr>
          <w:rFonts w:ascii="Cambria" w:eastAsia="Times New Roman" w:hAnsi="Cambria" w:cs="Times New Roman"/>
          <w:color w:val="FF0000"/>
          <w:lang w:val="fr-CA"/>
        </w:rPr>
      </w:pPr>
      <w:r w:rsidRPr="00272EF2">
        <w:rPr>
          <w:rFonts w:ascii="Cambria" w:eastAsia="Times New Roman" w:hAnsi="Cambria" w:cs="Times New Roman"/>
          <w:color w:val="FF0000"/>
          <w:lang w:val="fr-CA"/>
        </w:rPr>
        <w:t>Toute complication qui s</w:t>
      </w:r>
      <w:r w:rsidR="000C5D42">
        <w:rPr>
          <w:rFonts w:ascii="Cambria" w:eastAsia="Times New Roman" w:hAnsi="Cambria" w:cs="Times New Roman"/>
          <w:color w:val="FF0000"/>
          <w:lang w:val="fr-CA"/>
        </w:rPr>
        <w:t>’es</w:t>
      </w:r>
      <w:r w:rsidRPr="00272EF2">
        <w:rPr>
          <w:rFonts w:ascii="Cambria" w:eastAsia="Times New Roman" w:hAnsi="Cambria" w:cs="Times New Roman"/>
          <w:color w:val="FF0000"/>
          <w:lang w:val="fr-CA"/>
        </w:rPr>
        <w:t>t produit</w:t>
      </w:r>
      <w:r w:rsidR="00DA3A2E">
        <w:rPr>
          <w:rFonts w:ascii="Cambria" w:eastAsia="Times New Roman" w:hAnsi="Cambria" w:cs="Times New Roman"/>
          <w:color w:val="FF0000"/>
          <w:lang w:val="fr-CA"/>
        </w:rPr>
        <w:t>e</w:t>
      </w:r>
      <w:r w:rsidRPr="00272EF2">
        <w:rPr>
          <w:rFonts w:ascii="Cambria" w:eastAsia="Times New Roman" w:hAnsi="Cambria" w:cs="Times New Roman"/>
          <w:color w:val="FF0000"/>
          <w:lang w:val="fr-CA"/>
        </w:rPr>
        <w:t xml:space="preserve"> et les mesures prises pour </w:t>
      </w:r>
      <w:r w:rsidR="00DC4976">
        <w:rPr>
          <w:rFonts w:ascii="Cambria" w:eastAsia="Times New Roman" w:hAnsi="Cambria" w:cs="Times New Roman"/>
          <w:color w:val="FF0000"/>
          <w:lang w:val="fr-CA"/>
        </w:rPr>
        <w:t>les</w:t>
      </w:r>
      <w:r w:rsidRPr="00272EF2">
        <w:rPr>
          <w:rFonts w:ascii="Cambria" w:eastAsia="Times New Roman" w:hAnsi="Cambria" w:cs="Times New Roman"/>
          <w:color w:val="FF0000"/>
          <w:lang w:val="fr-CA"/>
        </w:rPr>
        <w:t xml:space="preserve"> </w:t>
      </w:r>
      <w:r w:rsidR="00B40347">
        <w:rPr>
          <w:rFonts w:ascii="Cambria" w:eastAsia="Times New Roman" w:hAnsi="Cambria" w:cs="Times New Roman"/>
          <w:color w:val="FF0000"/>
          <w:lang w:val="fr-CA"/>
        </w:rPr>
        <w:t>résoudre;</w:t>
      </w:r>
    </w:p>
    <w:p w14:paraId="7DA79592" w14:textId="0D6BAEF1" w:rsidR="00AC4115" w:rsidRPr="00272EF2" w:rsidRDefault="00DC4976" w:rsidP="00456A69">
      <w:pPr>
        <w:numPr>
          <w:ilvl w:val="0"/>
          <w:numId w:val="17"/>
        </w:numPr>
        <w:ind w:left="360"/>
        <w:rPr>
          <w:rFonts w:ascii="Cambria" w:eastAsia="Times New Roman" w:hAnsi="Cambria" w:cs="Times New Roman"/>
          <w:color w:val="FF0000"/>
          <w:lang w:val="fr-CA"/>
        </w:rPr>
      </w:pPr>
      <w:r>
        <w:rPr>
          <w:rFonts w:ascii="Cambria" w:eastAsia="Times New Roman" w:hAnsi="Cambria" w:cs="Times New Roman"/>
          <w:color w:val="FF0000"/>
          <w:lang w:val="fr-CA"/>
        </w:rPr>
        <w:t xml:space="preserve">Les </w:t>
      </w:r>
      <w:r w:rsidR="00AC4115" w:rsidRPr="00272EF2">
        <w:rPr>
          <w:rFonts w:ascii="Cambria" w:eastAsia="Times New Roman" w:hAnsi="Cambria" w:cs="Times New Roman"/>
          <w:color w:val="FF0000"/>
          <w:lang w:val="fr-CA"/>
        </w:rPr>
        <w:t>Informations sur l'efficacité de la dose donnée, les réactions allergiques, la douleur ou l'inconfort vécu par la personne</w:t>
      </w:r>
      <w:r w:rsidR="00B40347">
        <w:rPr>
          <w:rFonts w:ascii="Cambria" w:eastAsia="Times New Roman" w:hAnsi="Cambria" w:cs="Times New Roman"/>
          <w:color w:val="FF0000"/>
          <w:lang w:val="fr-CA"/>
        </w:rPr>
        <w:t xml:space="preserve"> avant son décès</w:t>
      </w:r>
      <w:r w:rsidR="00456A69">
        <w:rPr>
          <w:rFonts w:ascii="Cambria" w:eastAsia="Times New Roman" w:hAnsi="Cambria" w:cs="Times New Roman"/>
          <w:color w:val="FF0000"/>
          <w:lang w:val="fr-CA"/>
        </w:rPr>
        <w:t>.</w:t>
      </w:r>
    </w:p>
    <w:p w14:paraId="2121FD13"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000000"/>
          <w:lang w:val="fr-CA"/>
        </w:rPr>
        <w:t> </w:t>
      </w:r>
    </w:p>
    <w:p w14:paraId="2FF67F45"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000000"/>
          <w:u w:val="single"/>
          <w:lang w:val="fr-CA"/>
        </w:rPr>
        <w:t>Texte de la réglementation:</w:t>
      </w:r>
    </w:p>
    <w:p w14:paraId="5A1B2269" w14:textId="77777777" w:rsidR="00456A69" w:rsidRPr="00456A69" w:rsidRDefault="00AC4115" w:rsidP="00456A69">
      <w:pPr>
        <w:outlineLvl w:val="0"/>
        <w:rPr>
          <w:rFonts w:ascii="Cambria" w:hAnsi="Cambria" w:cs="Times New Roman"/>
          <w:b/>
          <w:bCs/>
          <w:color w:val="000000"/>
          <w:lang w:val="fr-CA"/>
        </w:rPr>
      </w:pPr>
      <w:r w:rsidRPr="00272EF2">
        <w:rPr>
          <w:rFonts w:ascii="Cambria" w:hAnsi="Cambria" w:cs="Times New Roman"/>
          <w:b/>
          <w:bCs/>
          <w:color w:val="000000"/>
          <w:lang w:val="fr-CA"/>
        </w:rPr>
        <w:t xml:space="preserve">Annexe 8 </w:t>
      </w:r>
      <w:r w:rsidR="00456A69">
        <w:rPr>
          <w:rFonts w:ascii="Cambria" w:hAnsi="Cambria" w:cs="Times New Roman"/>
          <w:b/>
          <w:bCs/>
          <w:color w:val="000000"/>
          <w:lang w:val="fr-CA"/>
        </w:rPr>
        <w:t xml:space="preserve">– </w:t>
      </w:r>
      <w:r w:rsidR="00456A69" w:rsidRPr="00456A69">
        <w:rPr>
          <w:rFonts w:ascii="Cambria" w:hAnsi="Cambria" w:cs="Times New Roman"/>
          <w:b/>
          <w:bCs/>
          <w:color w:val="000000"/>
          <w:lang w:val="fr-CA"/>
        </w:rPr>
        <w:t>Délivrance d’une substance</w:t>
      </w:r>
    </w:p>
    <w:p w14:paraId="1E7D4AD7" w14:textId="5B3F278C" w:rsidR="00AC4115" w:rsidRPr="00272EF2" w:rsidRDefault="00AC4115" w:rsidP="00F465D5">
      <w:pPr>
        <w:outlineLvl w:val="0"/>
        <w:rPr>
          <w:rFonts w:ascii="Cambria" w:hAnsi="Cambria" w:cs="Times New Roman"/>
          <w:color w:val="000000"/>
          <w:lang w:val="fr-CA"/>
        </w:rPr>
      </w:pPr>
    </w:p>
    <w:p w14:paraId="78B954FF" w14:textId="77777777" w:rsidR="00456A69" w:rsidRPr="00456A69" w:rsidRDefault="00456A69" w:rsidP="004D776D">
      <w:pPr>
        <w:rPr>
          <w:rFonts w:ascii="Cambria" w:hAnsi="Cambria" w:cs="Times New Roman"/>
          <w:color w:val="000000"/>
          <w:lang w:val="fr-CA"/>
        </w:rPr>
      </w:pPr>
      <w:r w:rsidRPr="00456A69">
        <w:rPr>
          <w:rFonts w:ascii="Cambria" w:hAnsi="Cambria" w:cs="Times New Roman"/>
          <w:b/>
          <w:bCs/>
          <w:color w:val="000000"/>
          <w:lang w:val="fr-CA"/>
        </w:rPr>
        <w:t>1 </w:t>
      </w:r>
      <w:r w:rsidRPr="00456A69">
        <w:rPr>
          <w:rFonts w:ascii="Cambria" w:hAnsi="Cambria" w:cs="Times New Roman"/>
          <w:color w:val="000000"/>
          <w:lang w:val="fr-CA"/>
        </w:rPr>
        <w:t>Renseignements ci-après au sujet du patient pour qui la substance a été délivrée :</w:t>
      </w:r>
    </w:p>
    <w:p w14:paraId="78FEAE2C" w14:textId="77777777" w:rsidR="00456A69" w:rsidRPr="00A453DC" w:rsidRDefault="00456A69" w:rsidP="00456A69">
      <w:pPr>
        <w:ind w:left="360"/>
        <w:rPr>
          <w:rFonts w:ascii="Cambria" w:hAnsi="Cambria" w:cs="Times New Roman"/>
          <w:color w:val="000000"/>
          <w:lang w:val="fr-CA"/>
        </w:rPr>
      </w:pPr>
      <w:r w:rsidRPr="00A453DC">
        <w:rPr>
          <w:rFonts w:ascii="Cambria" w:hAnsi="Cambria" w:cs="Times New Roman"/>
          <w:b/>
          <w:bCs/>
          <w:color w:val="000000"/>
          <w:lang w:val="fr-CA"/>
        </w:rPr>
        <w:t>a) </w:t>
      </w:r>
      <w:r w:rsidRPr="00A453DC">
        <w:rPr>
          <w:rFonts w:ascii="Cambria" w:hAnsi="Cambria" w:cs="Times New Roman"/>
          <w:color w:val="000000"/>
          <w:lang w:val="fr-CA"/>
        </w:rPr>
        <w:t>date de naissance;</w:t>
      </w:r>
    </w:p>
    <w:p w14:paraId="5D6CD1C8" w14:textId="29C7DAFA" w:rsidR="00456A69" w:rsidRPr="00456A69" w:rsidRDefault="00456A69" w:rsidP="00456A69">
      <w:pPr>
        <w:ind w:left="360"/>
        <w:rPr>
          <w:rFonts w:ascii="Cambria" w:hAnsi="Cambria" w:cs="Times New Roman"/>
          <w:color w:val="000000"/>
          <w:lang w:val="fr-CA"/>
        </w:rPr>
      </w:pPr>
      <w:r w:rsidRPr="00456A69">
        <w:rPr>
          <w:rFonts w:ascii="Cambria" w:hAnsi="Cambria" w:cs="Times New Roman"/>
          <w:b/>
          <w:bCs/>
          <w:color w:val="000000"/>
          <w:lang w:val="fr-CA"/>
        </w:rPr>
        <w:t>b) </w:t>
      </w:r>
      <w:r w:rsidRPr="00456A69">
        <w:rPr>
          <w:rFonts w:ascii="Cambria" w:hAnsi="Cambria" w:cs="Times New Roman"/>
          <w:color w:val="000000"/>
          <w:lang w:val="fr-CA"/>
        </w:rPr>
        <w:t>numéro d’assurance-maladie et province ou territoire qui l’a délivré ou, dans le cas où le patient n’en a pas ou le pharmacien ne le connaît pas, province ou territoire où le patient a son lieu de résidence habituel.</w:t>
      </w:r>
    </w:p>
    <w:p w14:paraId="32B8D2FA" w14:textId="77777777" w:rsidR="00456A69" w:rsidRPr="00456A69" w:rsidRDefault="00456A69" w:rsidP="004D776D">
      <w:pPr>
        <w:rPr>
          <w:rFonts w:ascii="Cambria" w:hAnsi="Cambria" w:cs="Times New Roman"/>
          <w:color w:val="000000"/>
          <w:lang w:val="fr-CA"/>
        </w:rPr>
      </w:pPr>
      <w:r w:rsidRPr="00456A69">
        <w:rPr>
          <w:rFonts w:ascii="Cambria" w:hAnsi="Cambria" w:cs="Times New Roman"/>
          <w:b/>
          <w:bCs/>
          <w:color w:val="000000"/>
          <w:lang w:val="fr-CA"/>
        </w:rPr>
        <w:t>2 </w:t>
      </w:r>
      <w:r w:rsidRPr="00456A69">
        <w:rPr>
          <w:rFonts w:ascii="Cambria" w:hAnsi="Cambria" w:cs="Times New Roman"/>
          <w:color w:val="000000"/>
          <w:lang w:val="fr-CA"/>
        </w:rPr>
        <w:t>Renseignements ci-après au sujet du pharmacien :</w:t>
      </w:r>
    </w:p>
    <w:p w14:paraId="77829B2E" w14:textId="77777777" w:rsidR="00456A69" w:rsidRPr="00A453DC" w:rsidRDefault="00456A69" w:rsidP="00456A69">
      <w:pPr>
        <w:ind w:left="360"/>
        <w:rPr>
          <w:rFonts w:ascii="Cambria" w:hAnsi="Cambria" w:cs="Times New Roman"/>
          <w:color w:val="000000"/>
          <w:lang w:val="fr-CA"/>
        </w:rPr>
      </w:pPr>
      <w:r w:rsidRPr="00A453DC">
        <w:rPr>
          <w:rFonts w:ascii="Cambria" w:hAnsi="Cambria" w:cs="Times New Roman"/>
          <w:b/>
          <w:bCs/>
          <w:color w:val="000000"/>
          <w:lang w:val="fr-CA"/>
        </w:rPr>
        <w:t>a) </w:t>
      </w:r>
      <w:r w:rsidRPr="00A453DC">
        <w:rPr>
          <w:rFonts w:ascii="Cambria" w:hAnsi="Cambria" w:cs="Times New Roman"/>
          <w:color w:val="000000"/>
          <w:lang w:val="fr-CA"/>
        </w:rPr>
        <w:t>nom;</w:t>
      </w:r>
    </w:p>
    <w:p w14:paraId="68883629" w14:textId="77777777" w:rsidR="00456A69" w:rsidRPr="00456A69" w:rsidRDefault="00456A69" w:rsidP="00456A69">
      <w:pPr>
        <w:ind w:left="360"/>
        <w:rPr>
          <w:rFonts w:ascii="Cambria" w:hAnsi="Cambria" w:cs="Times New Roman"/>
          <w:color w:val="000000"/>
          <w:lang w:val="fr-CA"/>
        </w:rPr>
      </w:pPr>
      <w:r w:rsidRPr="00456A69">
        <w:rPr>
          <w:rFonts w:ascii="Cambria" w:hAnsi="Cambria" w:cs="Times New Roman"/>
          <w:b/>
          <w:bCs/>
          <w:color w:val="000000"/>
          <w:lang w:val="fr-CA"/>
        </w:rPr>
        <w:t>b) </w:t>
      </w:r>
      <w:r w:rsidRPr="004D776D">
        <w:rPr>
          <w:rFonts w:ascii="Cambria" w:hAnsi="Cambria" w:cs="Times New Roman"/>
          <w:color w:val="FF0000"/>
          <w:lang w:val="fr-CA"/>
        </w:rPr>
        <w:t>province ou territoire où il exerce sa profession et, dans le cas où il exerce dans plusieurs provinces ou territoires</w:t>
      </w:r>
      <w:r w:rsidRPr="00456A69">
        <w:rPr>
          <w:rFonts w:ascii="Cambria" w:hAnsi="Cambria" w:cs="Times New Roman"/>
          <w:color w:val="000000"/>
          <w:lang w:val="fr-CA"/>
        </w:rPr>
        <w:t>, province ou territoire où il a délivré la substance;</w:t>
      </w:r>
    </w:p>
    <w:p w14:paraId="4C92A5E0" w14:textId="77777777" w:rsidR="00456A69" w:rsidRPr="00456A69" w:rsidRDefault="00456A69" w:rsidP="00456A69">
      <w:pPr>
        <w:ind w:left="360"/>
        <w:rPr>
          <w:rFonts w:ascii="Cambria" w:hAnsi="Cambria" w:cs="Times New Roman"/>
          <w:color w:val="000000"/>
          <w:lang w:val="fr-CA"/>
        </w:rPr>
      </w:pPr>
      <w:r w:rsidRPr="00456A69">
        <w:rPr>
          <w:rFonts w:ascii="Cambria" w:hAnsi="Cambria" w:cs="Times New Roman"/>
          <w:b/>
          <w:bCs/>
          <w:color w:val="000000"/>
          <w:lang w:val="fr-CA"/>
        </w:rPr>
        <w:t>c) </w:t>
      </w:r>
      <w:r w:rsidRPr="00456A69">
        <w:rPr>
          <w:rFonts w:ascii="Cambria" w:hAnsi="Cambria" w:cs="Times New Roman"/>
          <w:color w:val="000000"/>
          <w:lang w:val="fr-CA"/>
        </w:rPr>
        <w:t>numéro de permis d’exercice qui lui a été attribué dans la province ou le territoire où il a délivré la substance;</w:t>
      </w:r>
    </w:p>
    <w:p w14:paraId="30F25A31" w14:textId="77777777" w:rsidR="00456A69" w:rsidRPr="00456A69" w:rsidRDefault="00456A69" w:rsidP="00456A69">
      <w:pPr>
        <w:ind w:left="360"/>
        <w:rPr>
          <w:rFonts w:ascii="Cambria" w:hAnsi="Cambria" w:cs="Times New Roman"/>
          <w:color w:val="000000"/>
          <w:lang w:val="fr-CA"/>
        </w:rPr>
      </w:pPr>
      <w:r w:rsidRPr="00456A69">
        <w:rPr>
          <w:rFonts w:ascii="Cambria" w:hAnsi="Cambria" w:cs="Times New Roman"/>
          <w:b/>
          <w:bCs/>
          <w:color w:val="000000"/>
          <w:lang w:val="fr-CA"/>
        </w:rPr>
        <w:t>d) </w:t>
      </w:r>
      <w:r w:rsidRPr="00456A69">
        <w:rPr>
          <w:rFonts w:ascii="Cambria" w:hAnsi="Cambria" w:cs="Times New Roman"/>
          <w:color w:val="000000"/>
          <w:lang w:val="fr-CA"/>
        </w:rPr>
        <w:t>adresse de son lieu de travail et, le cas échéant, adresse électronique au travail.</w:t>
      </w:r>
    </w:p>
    <w:p w14:paraId="5C7ADF25" w14:textId="77777777" w:rsidR="00456A69" w:rsidRPr="00456A69" w:rsidRDefault="00456A69" w:rsidP="004D776D">
      <w:pPr>
        <w:rPr>
          <w:rFonts w:ascii="Cambria" w:hAnsi="Cambria" w:cs="Times New Roman"/>
          <w:color w:val="000000"/>
          <w:lang w:val="fr-CA"/>
        </w:rPr>
      </w:pPr>
      <w:r w:rsidRPr="00456A69">
        <w:rPr>
          <w:rFonts w:ascii="Cambria" w:hAnsi="Cambria" w:cs="Times New Roman"/>
          <w:b/>
          <w:bCs/>
          <w:color w:val="000000"/>
          <w:lang w:val="fr-CA"/>
        </w:rPr>
        <w:lastRenderedPageBreak/>
        <w:t>3 </w:t>
      </w:r>
      <w:r w:rsidRPr="00456A69">
        <w:rPr>
          <w:rFonts w:ascii="Cambria" w:hAnsi="Cambria" w:cs="Times New Roman"/>
          <w:color w:val="000000"/>
          <w:lang w:val="fr-CA"/>
        </w:rPr>
        <w:t>Renseignements ci-après au sujet du praticien qui a prescrit la substance ou l’a obtenue du pharmacien :</w:t>
      </w:r>
    </w:p>
    <w:p w14:paraId="70CF6402" w14:textId="77777777" w:rsidR="00456A69" w:rsidRPr="00A453DC" w:rsidRDefault="00456A69" w:rsidP="00456A69">
      <w:pPr>
        <w:ind w:left="360"/>
        <w:rPr>
          <w:rFonts w:ascii="Cambria" w:hAnsi="Cambria" w:cs="Times New Roman"/>
          <w:color w:val="000000"/>
          <w:lang w:val="fr-CA"/>
        </w:rPr>
      </w:pPr>
      <w:r w:rsidRPr="00A453DC">
        <w:rPr>
          <w:rFonts w:ascii="Cambria" w:hAnsi="Cambria" w:cs="Times New Roman"/>
          <w:b/>
          <w:bCs/>
          <w:color w:val="000000"/>
          <w:lang w:val="fr-CA"/>
        </w:rPr>
        <w:t>a) </w:t>
      </w:r>
      <w:r w:rsidRPr="00A453DC">
        <w:rPr>
          <w:rFonts w:ascii="Cambria" w:hAnsi="Cambria" w:cs="Times New Roman"/>
          <w:color w:val="000000"/>
          <w:lang w:val="fr-CA"/>
        </w:rPr>
        <w:t>nom;</w:t>
      </w:r>
    </w:p>
    <w:p w14:paraId="5F3C8B33" w14:textId="77777777" w:rsidR="00456A69" w:rsidRPr="00456A69" w:rsidRDefault="00456A69" w:rsidP="00456A69">
      <w:pPr>
        <w:ind w:left="360"/>
        <w:rPr>
          <w:rFonts w:ascii="Cambria" w:hAnsi="Cambria" w:cs="Times New Roman"/>
          <w:color w:val="000000"/>
          <w:lang w:val="fr-CA"/>
        </w:rPr>
      </w:pPr>
      <w:r w:rsidRPr="00456A69">
        <w:rPr>
          <w:rFonts w:ascii="Cambria" w:hAnsi="Cambria" w:cs="Times New Roman"/>
          <w:b/>
          <w:bCs/>
          <w:color w:val="000000"/>
          <w:lang w:val="fr-CA"/>
        </w:rPr>
        <w:t>b) </w:t>
      </w:r>
      <w:r w:rsidRPr="00456A69">
        <w:rPr>
          <w:rFonts w:ascii="Cambria" w:hAnsi="Cambria" w:cs="Times New Roman"/>
          <w:color w:val="000000"/>
          <w:lang w:val="fr-CA"/>
        </w:rPr>
        <w:t>numéro de permis d’exercice qui lui a été attribué dans la province ou le territoire où il a reçu la demande.</w:t>
      </w:r>
    </w:p>
    <w:p w14:paraId="30B501B7" w14:textId="77777777" w:rsidR="00456A69" w:rsidRPr="00456A69" w:rsidRDefault="00456A69" w:rsidP="004D776D">
      <w:pPr>
        <w:rPr>
          <w:rFonts w:ascii="Cambria" w:hAnsi="Cambria" w:cs="Times New Roman"/>
          <w:color w:val="000000"/>
          <w:lang w:val="fr-CA"/>
        </w:rPr>
      </w:pPr>
      <w:r w:rsidRPr="00456A69">
        <w:rPr>
          <w:rFonts w:ascii="Cambria" w:hAnsi="Cambria" w:cs="Times New Roman"/>
          <w:b/>
          <w:bCs/>
          <w:color w:val="000000"/>
          <w:lang w:val="fr-CA"/>
        </w:rPr>
        <w:t>4 </w:t>
      </w:r>
      <w:r w:rsidRPr="00456A69">
        <w:rPr>
          <w:rFonts w:ascii="Cambria" w:hAnsi="Cambria" w:cs="Times New Roman"/>
          <w:color w:val="000000"/>
          <w:lang w:val="fr-CA"/>
        </w:rPr>
        <w:t>Renseignements ci-après au sujet de la délivrance de la substance :</w:t>
      </w:r>
    </w:p>
    <w:p w14:paraId="2B0F8952" w14:textId="77777777" w:rsidR="00456A69" w:rsidRPr="00456A69" w:rsidRDefault="00456A69" w:rsidP="00456A69">
      <w:pPr>
        <w:ind w:left="360"/>
        <w:rPr>
          <w:rFonts w:ascii="Cambria" w:hAnsi="Cambria" w:cs="Times New Roman"/>
          <w:color w:val="000000"/>
          <w:lang w:val="fr-CA"/>
        </w:rPr>
      </w:pPr>
      <w:r w:rsidRPr="00456A69">
        <w:rPr>
          <w:rFonts w:ascii="Cambria" w:hAnsi="Cambria" w:cs="Times New Roman"/>
          <w:b/>
          <w:bCs/>
          <w:color w:val="000000"/>
          <w:lang w:val="fr-CA"/>
        </w:rPr>
        <w:t>a) </w:t>
      </w:r>
      <w:r w:rsidRPr="00456A69">
        <w:rPr>
          <w:rFonts w:ascii="Cambria" w:hAnsi="Cambria" w:cs="Times New Roman"/>
          <w:color w:val="000000"/>
          <w:lang w:val="fr-CA"/>
        </w:rPr>
        <w:t>date à laquelle la substance a été délivrée;</w:t>
      </w:r>
    </w:p>
    <w:p w14:paraId="0E13DF57" w14:textId="77777777" w:rsidR="00456A69" w:rsidRPr="00456A69" w:rsidRDefault="00456A69" w:rsidP="00456A69">
      <w:pPr>
        <w:ind w:left="360"/>
        <w:rPr>
          <w:rFonts w:ascii="Cambria" w:hAnsi="Cambria" w:cs="Times New Roman"/>
          <w:color w:val="000000"/>
          <w:lang w:val="fr-CA"/>
        </w:rPr>
      </w:pPr>
      <w:r w:rsidRPr="00456A69">
        <w:rPr>
          <w:rFonts w:ascii="Cambria" w:hAnsi="Cambria" w:cs="Times New Roman"/>
          <w:b/>
          <w:bCs/>
          <w:color w:val="000000"/>
          <w:lang w:val="fr-CA"/>
        </w:rPr>
        <w:t>b) </w:t>
      </w:r>
      <w:r w:rsidRPr="00456A69">
        <w:rPr>
          <w:rFonts w:ascii="Cambria" w:hAnsi="Cambria" w:cs="Times New Roman"/>
          <w:color w:val="000000"/>
          <w:lang w:val="fr-CA"/>
        </w:rPr>
        <w:t>lieu, parmi les lieux ci-après, où le pharmacien a délivré la substance ou, dans le cas où il l’a délivrée ailleurs, description du lieu en question :</w:t>
      </w:r>
    </w:p>
    <w:p w14:paraId="2B6BCA33" w14:textId="77777777" w:rsidR="00456A69" w:rsidRPr="00A453DC" w:rsidRDefault="00456A69" w:rsidP="00456A69">
      <w:pPr>
        <w:ind w:left="1080"/>
        <w:rPr>
          <w:rFonts w:ascii="Cambria" w:hAnsi="Cambria" w:cs="Times New Roman"/>
          <w:color w:val="000000"/>
          <w:lang w:val="fr-CA"/>
        </w:rPr>
      </w:pPr>
      <w:r w:rsidRPr="00A453DC">
        <w:rPr>
          <w:rFonts w:ascii="Cambria" w:hAnsi="Cambria" w:cs="Times New Roman"/>
          <w:b/>
          <w:bCs/>
          <w:color w:val="000000"/>
          <w:lang w:val="fr-CA"/>
        </w:rPr>
        <w:t>(i) </w:t>
      </w:r>
      <w:r w:rsidRPr="00A453DC">
        <w:rPr>
          <w:rFonts w:ascii="Cambria" w:hAnsi="Cambria" w:cs="Times New Roman"/>
          <w:color w:val="000000"/>
          <w:lang w:val="fr-CA"/>
        </w:rPr>
        <w:t>pharmacie d’hôpital,</w:t>
      </w:r>
    </w:p>
    <w:p w14:paraId="3541754F" w14:textId="65F7CB8C" w:rsidR="00AC4115" w:rsidRPr="00272EF2" w:rsidRDefault="00456A69" w:rsidP="005B4B9D">
      <w:pPr>
        <w:ind w:left="1080"/>
        <w:rPr>
          <w:rFonts w:ascii="Cambria" w:hAnsi="Cambria" w:cs="Times New Roman"/>
          <w:color w:val="000000"/>
          <w:lang w:val="fr-CA"/>
        </w:rPr>
      </w:pPr>
      <w:r w:rsidRPr="00A453DC">
        <w:rPr>
          <w:rFonts w:ascii="Cambria" w:hAnsi="Cambria" w:cs="Times New Roman"/>
          <w:b/>
          <w:bCs/>
          <w:color w:val="000000"/>
          <w:lang w:val="fr-CA"/>
        </w:rPr>
        <w:t>(ii) </w:t>
      </w:r>
      <w:r w:rsidRPr="00A453DC">
        <w:rPr>
          <w:rFonts w:ascii="Cambria" w:hAnsi="Cambria" w:cs="Times New Roman"/>
          <w:color w:val="000000"/>
          <w:lang w:val="fr-CA"/>
        </w:rPr>
        <w:t>pharmacie communautaire.</w:t>
      </w:r>
    </w:p>
    <w:p w14:paraId="2B3E210E" w14:textId="77777777" w:rsidR="00AC4115" w:rsidRPr="00272EF2" w:rsidRDefault="00AC4115" w:rsidP="00F465D5">
      <w:pPr>
        <w:rPr>
          <w:rFonts w:ascii="Cambria" w:hAnsi="Cambria" w:cs="Times New Roman"/>
          <w:color w:val="000000"/>
          <w:lang w:val="fr-CA"/>
        </w:rPr>
      </w:pPr>
      <w:r w:rsidRPr="00272EF2">
        <w:rPr>
          <w:rFonts w:ascii="Cambria" w:hAnsi="Cambria" w:cs="Times New Roman"/>
          <w:b/>
          <w:bCs/>
          <w:color w:val="000000"/>
          <w:lang w:val="fr-CA"/>
        </w:rPr>
        <w:t> </w:t>
      </w:r>
    </w:p>
    <w:p w14:paraId="0986E943" w14:textId="77777777" w:rsidR="00AC4115" w:rsidRPr="00272EF2" w:rsidRDefault="00AC4115" w:rsidP="00F465D5">
      <w:pPr>
        <w:spacing w:after="180"/>
        <w:outlineLvl w:val="0"/>
        <w:rPr>
          <w:rFonts w:ascii="Cambria" w:hAnsi="Cambria" w:cs="Times New Roman"/>
          <w:color w:val="000000"/>
          <w:lang w:val="fr-CA"/>
        </w:rPr>
      </w:pPr>
      <w:r w:rsidRPr="00272EF2">
        <w:rPr>
          <w:rFonts w:ascii="Cambria" w:hAnsi="Cambria" w:cs="Times New Roman"/>
          <w:b/>
          <w:bCs/>
          <w:color w:val="FF0000"/>
          <w:u w:val="single"/>
          <w:lang w:val="fr-CA"/>
        </w:rPr>
        <w:t>Commentaires:</w:t>
      </w:r>
    </w:p>
    <w:p w14:paraId="17AF5448" w14:textId="1636130F" w:rsidR="00AC4115" w:rsidRPr="00272EF2" w:rsidRDefault="00AC4115" w:rsidP="00F465D5">
      <w:pPr>
        <w:rPr>
          <w:rFonts w:ascii="Cambria" w:hAnsi="Cambria" w:cs="Times New Roman"/>
          <w:color w:val="000000"/>
          <w:lang w:val="fr-CA"/>
        </w:rPr>
      </w:pPr>
      <w:r w:rsidRPr="00272EF2">
        <w:rPr>
          <w:rFonts w:ascii="Cambria" w:hAnsi="Cambria" w:cs="Times New Roman"/>
          <w:color w:val="FF0000"/>
          <w:lang w:val="fr-CA"/>
        </w:rPr>
        <w:t>Des données suffisantes pour relier les médicaments délivrés à la personne qui a fait la demande d'assistance médicale à mourir</w:t>
      </w:r>
      <w:r w:rsidR="004D776D">
        <w:rPr>
          <w:rFonts w:ascii="Cambria" w:hAnsi="Cambria" w:cs="Times New Roman"/>
          <w:color w:val="FF0000"/>
          <w:lang w:val="fr-CA"/>
        </w:rPr>
        <w:t xml:space="preserve"> </w:t>
      </w:r>
      <w:r w:rsidR="004D776D" w:rsidRPr="00272EF2">
        <w:rPr>
          <w:rFonts w:ascii="Cambria" w:hAnsi="Cambria" w:cs="Times New Roman"/>
          <w:color w:val="FF0000"/>
          <w:lang w:val="fr-CA"/>
        </w:rPr>
        <w:t>doivent être recueillies</w:t>
      </w:r>
      <w:r w:rsidRPr="00272EF2">
        <w:rPr>
          <w:rFonts w:ascii="Cambria" w:hAnsi="Cambria" w:cs="Times New Roman"/>
          <w:color w:val="FF0000"/>
          <w:lang w:val="fr-CA"/>
        </w:rPr>
        <w:t>. Si la personne n'a pas de numéro d'assurance-maladie, une autre donnée d'identification (comme un numéro de passeport) doit être substitu</w:t>
      </w:r>
      <w:r w:rsidR="00DC4976">
        <w:rPr>
          <w:rFonts w:ascii="Cambria" w:hAnsi="Cambria" w:cs="Times New Roman"/>
          <w:color w:val="FF0000"/>
          <w:lang w:val="fr-CA"/>
        </w:rPr>
        <w:t>é</w:t>
      </w:r>
      <w:r w:rsidRPr="00272EF2">
        <w:rPr>
          <w:rFonts w:ascii="Cambria" w:hAnsi="Cambria" w:cs="Times New Roman"/>
          <w:color w:val="FF0000"/>
          <w:lang w:val="fr-CA"/>
        </w:rPr>
        <w:t>.</w:t>
      </w:r>
    </w:p>
    <w:p w14:paraId="3C4116B0" w14:textId="77777777" w:rsidR="00AC4115" w:rsidRPr="00272EF2" w:rsidRDefault="00AC4115" w:rsidP="00F465D5">
      <w:pPr>
        <w:rPr>
          <w:rFonts w:ascii="Cambria" w:hAnsi="Cambria" w:cs="Times New Roman"/>
          <w:color w:val="000000"/>
          <w:lang w:val="fr-CA"/>
        </w:rPr>
      </w:pPr>
      <w:r w:rsidRPr="00272EF2">
        <w:rPr>
          <w:rFonts w:ascii="Cambria" w:hAnsi="Cambria" w:cs="Times New Roman"/>
          <w:color w:val="FF0000"/>
          <w:lang w:val="fr-CA"/>
        </w:rPr>
        <w:t> </w:t>
      </w:r>
      <w:bookmarkStart w:id="0" w:name="_GoBack"/>
      <w:bookmarkEnd w:id="0"/>
    </w:p>
    <w:p w14:paraId="5C02DCBD" w14:textId="44D39EAF" w:rsidR="00AC4115" w:rsidRPr="00DC4976" w:rsidRDefault="00AC4115" w:rsidP="00DC4976">
      <w:pPr>
        <w:outlineLvl w:val="0"/>
        <w:rPr>
          <w:rFonts w:ascii="Cambria" w:hAnsi="Cambria" w:cs="Times New Roman"/>
          <w:color w:val="000000"/>
          <w:lang w:val="fr-CA"/>
        </w:rPr>
      </w:pPr>
      <w:r w:rsidRPr="00272EF2">
        <w:rPr>
          <w:rFonts w:ascii="Cambria" w:hAnsi="Cambria" w:cs="Times New Roman"/>
          <w:color w:val="FF0000"/>
          <w:lang w:val="fr-CA"/>
        </w:rPr>
        <w:t xml:space="preserve">Dans la section (2) (b), le texte </w:t>
      </w:r>
      <w:r w:rsidR="004D776D">
        <w:rPr>
          <w:rFonts w:ascii="Cambria" w:hAnsi="Cambria" w:cs="Times New Roman"/>
          <w:color w:val="FF0000"/>
          <w:lang w:val="fr-CA"/>
        </w:rPr>
        <w:t>souligné</w:t>
      </w:r>
      <w:r w:rsidR="00DC4976">
        <w:rPr>
          <w:rFonts w:ascii="Cambria" w:hAnsi="Cambria" w:cs="Times New Roman"/>
          <w:color w:val="FF0000"/>
          <w:lang w:val="fr-CA"/>
        </w:rPr>
        <w:t xml:space="preserve"> </w:t>
      </w:r>
      <w:r w:rsidR="00DC4976" w:rsidRPr="00272EF2">
        <w:rPr>
          <w:rFonts w:ascii="Cambria" w:hAnsi="Cambria" w:cs="Times New Roman"/>
          <w:color w:val="FF0000"/>
          <w:lang w:val="fr-CA"/>
        </w:rPr>
        <w:t>peut être retiré</w:t>
      </w:r>
      <w:r w:rsidRPr="00272EF2">
        <w:rPr>
          <w:rFonts w:ascii="Cambria" w:hAnsi="Cambria" w:cs="Times New Roman"/>
          <w:color w:val="FF0000"/>
          <w:lang w:val="fr-CA"/>
        </w:rPr>
        <w:t>.</w:t>
      </w:r>
    </w:p>
    <w:sectPr w:rsidR="00AC4115" w:rsidRPr="00DC4976" w:rsidSect="006956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617E"/>
    <w:multiLevelType w:val="multilevel"/>
    <w:tmpl w:val="EEFE1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F10A2"/>
    <w:multiLevelType w:val="multilevel"/>
    <w:tmpl w:val="A8B4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B1627"/>
    <w:multiLevelType w:val="multilevel"/>
    <w:tmpl w:val="FA9E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D76F1"/>
    <w:multiLevelType w:val="multilevel"/>
    <w:tmpl w:val="E3945D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A737048"/>
    <w:multiLevelType w:val="multilevel"/>
    <w:tmpl w:val="85F20E3A"/>
    <w:lvl w:ilvl="0">
      <w:start w:val="1"/>
      <w:numFmt w:val="bullet"/>
      <w:lvlText w:val=""/>
      <w:lvlJc w:val="left"/>
      <w:pPr>
        <w:tabs>
          <w:tab w:val="num" w:pos="1325"/>
        </w:tabs>
        <w:ind w:left="1325" w:hanging="360"/>
      </w:pPr>
      <w:rPr>
        <w:rFonts w:ascii="Symbol" w:hAnsi="Symbol" w:hint="default"/>
        <w:sz w:val="20"/>
      </w:rPr>
    </w:lvl>
    <w:lvl w:ilvl="1">
      <w:start w:val="1"/>
      <w:numFmt w:val="bullet"/>
      <w:lvlText w:val="o"/>
      <w:lvlJc w:val="left"/>
      <w:pPr>
        <w:ind w:left="2045" w:hanging="360"/>
      </w:pPr>
      <w:rPr>
        <w:rFonts w:ascii="Courier New" w:hAnsi="Courier New" w:cs="Courier New" w:hint="default"/>
        <w:sz w:val="20"/>
      </w:rPr>
    </w:lvl>
    <w:lvl w:ilvl="2" w:tentative="1">
      <w:start w:val="1"/>
      <w:numFmt w:val="bullet"/>
      <w:lvlText w:val=""/>
      <w:lvlJc w:val="left"/>
      <w:pPr>
        <w:tabs>
          <w:tab w:val="num" w:pos="2765"/>
        </w:tabs>
        <w:ind w:left="2765" w:hanging="360"/>
      </w:pPr>
      <w:rPr>
        <w:rFonts w:ascii="Symbol" w:hAnsi="Symbol" w:hint="default"/>
        <w:sz w:val="20"/>
      </w:rPr>
    </w:lvl>
    <w:lvl w:ilvl="3" w:tentative="1">
      <w:start w:val="1"/>
      <w:numFmt w:val="bullet"/>
      <w:lvlText w:val=""/>
      <w:lvlJc w:val="left"/>
      <w:pPr>
        <w:tabs>
          <w:tab w:val="num" w:pos="3485"/>
        </w:tabs>
        <w:ind w:left="3485" w:hanging="360"/>
      </w:pPr>
      <w:rPr>
        <w:rFonts w:ascii="Symbol" w:hAnsi="Symbol" w:hint="default"/>
        <w:sz w:val="20"/>
      </w:rPr>
    </w:lvl>
    <w:lvl w:ilvl="4" w:tentative="1">
      <w:start w:val="1"/>
      <w:numFmt w:val="bullet"/>
      <w:lvlText w:val=""/>
      <w:lvlJc w:val="left"/>
      <w:pPr>
        <w:tabs>
          <w:tab w:val="num" w:pos="4205"/>
        </w:tabs>
        <w:ind w:left="4205" w:hanging="360"/>
      </w:pPr>
      <w:rPr>
        <w:rFonts w:ascii="Symbol" w:hAnsi="Symbol" w:hint="default"/>
        <w:sz w:val="20"/>
      </w:rPr>
    </w:lvl>
    <w:lvl w:ilvl="5" w:tentative="1">
      <w:start w:val="1"/>
      <w:numFmt w:val="bullet"/>
      <w:lvlText w:val=""/>
      <w:lvlJc w:val="left"/>
      <w:pPr>
        <w:tabs>
          <w:tab w:val="num" w:pos="4925"/>
        </w:tabs>
        <w:ind w:left="4925" w:hanging="360"/>
      </w:pPr>
      <w:rPr>
        <w:rFonts w:ascii="Symbol" w:hAnsi="Symbol" w:hint="default"/>
        <w:sz w:val="20"/>
      </w:rPr>
    </w:lvl>
    <w:lvl w:ilvl="6" w:tentative="1">
      <w:start w:val="1"/>
      <w:numFmt w:val="bullet"/>
      <w:lvlText w:val=""/>
      <w:lvlJc w:val="left"/>
      <w:pPr>
        <w:tabs>
          <w:tab w:val="num" w:pos="5645"/>
        </w:tabs>
        <w:ind w:left="5645" w:hanging="360"/>
      </w:pPr>
      <w:rPr>
        <w:rFonts w:ascii="Symbol" w:hAnsi="Symbol" w:hint="default"/>
        <w:sz w:val="20"/>
      </w:rPr>
    </w:lvl>
    <w:lvl w:ilvl="7" w:tentative="1">
      <w:start w:val="1"/>
      <w:numFmt w:val="bullet"/>
      <w:lvlText w:val=""/>
      <w:lvlJc w:val="left"/>
      <w:pPr>
        <w:tabs>
          <w:tab w:val="num" w:pos="6365"/>
        </w:tabs>
        <w:ind w:left="6365" w:hanging="360"/>
      </w:pPr>
      <w:rPr>
        <w:rFonts w:ascii="Symbol" w:hAnsi="Symbol" w:hint="default"/>
        <w:sz w:val="20"/>
      </w:rPr>
    </w:lvl>
    <w:lvl w:ilvl="8" w:tentative="1">
      <w:start w:val="1"/>
      <w:numFmt w:val="bullet"/>
      <w:lvlText w:val=""/>
      <w:lvlJc w:val="left"/>
      <w:pPr>
        <w:tabs>
          <w:tab w:val="num" w:pos="7085"/>
        </w:tabs>
        <w:ind w:left="7085" w:hanging="360"/>
      </w:pPr>
      <w:rPr>
        <w:rFonts w:ascii="Symbol" w:hAnsi="Symbol" w:hint="default"/>
        <w:sz w:val="20"/>
      </w:rPr>
    </w:lvl>
  </w:abstractNum>
  <w:abstractNum w:abstractNumId="5" w15:restartNumberingAfterBreak="0">
    <w:nsid w:val="229C76AC"/>
    <w:multiLevelType w:val="multilevel"/>
    <w:tmpl w:val="FFEE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577D3"/>
    <w:multiLevelType w:val="multilevel"/>
    <w:tmpl w:val="521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535B0"/>
    <w:multiLevelType w:val="hybridMultilevel"/>
    <w:tmpl w:val="C688E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214949"/>
    <w:multiLevelType w:val="multilevel"/>
    <w:tmpl w:val="6BDEAD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DA95F72"/>
    <w:multiLevelType w:val="multilevel"/>
    <w:tmpl w:val="787C8922"/>
    <w:lvl w:ilvl="0">
      <w:start w:val="1"/>
      <w:numFmt w:val="bullet"/>
      <w:lvlText w:val=""/>
      <w:lvlJc w:val="left"/>
      <w:pPr>
        <w:tabs>
          <w:tab w:val="num" w:pos="1325"/>
        </w:tabs>
        <w:ind w:left="1325" w:hanging="360"/>
      </w:pPr>
      <w:rPr>
        <w:rFonts w:ascii="Symbol" w:hAnsi="Symbol" w:hint="default"/>
        <w:sz w:val="20"/>
      </w:rPr>
    </w:lvl>
    <w:lvl w:ilvl="1">
      <w:start w:val="1"/>
      <w:numFmt w:val="bullet"/>
      <w:lvlText w:val="o"/>
      <w:lvlJc w:val="left"/>
      <w:pPr>
        <w:ind w:left="2045" w:hanging="360"/>
      </w:pPr>
      <w:rPr>
        <w:rFonts w:ascii="Courier New" w:hAnsi="Courier New" w:cs="Courier New" w:hint="default"/>
        <w:sz w:val="20"/>
      </w:rPr>
    </w:lvl>
    <w:lvl w:ilvl="2" w:tentative="1">
      <w:start w:val="1"/>
      <w:numFmt w:val="bullet"/>
      <w:lvlText w:val=""/>
      <w:lvlJc w:val="left"/>
      <w:pPr>
        <w:tabs>
          <w:tab w:val="num" w:pos="2765"/>
        </w:tabs>
        <w:ind w:left="2765" w:hanging="360"/>
      </w:pPr>
      <w:rPr>
        <w:rFonts w:ascii="Symbol" w:hAnsi="Symbol" w:hint="default"/>
        <w:sz w:val="20"/>
      </w:rPr>
    </w:lvl>
    <w:lvl w:ilvl="3" w:tentative="1">
      <w:start w:val="1"/>
      <w:numFmt w:val="bullet"/>
      <w:lvlText w:val=""/>
      <w:lvlJc w:val="left"/>
      <w:pPr>
        <w:tabs>
          <w:tab w:val="num" w:pos="3485"/>
        </w:tabs>
        <w:ind w:left="3485" w:hanging="360"/>
      </w:pPr>
      <w:rPr>
        <w:rFonts w:ascii="Symbol" w:hAnsi="Symbol" w:hint="default"/>
        <w:sz w:val="20"/>
      </w:rPr>
    </w:lvl>
    <w:lvl w:ilvl="4" w:tentative="1">
      <w:start w:val="1"/>
      <w:numFmt w:val="bullet"/>
      <w:lvlText w:val=""/>
      <w:lvlJc w:val="left"/>
      <w:pPr>
        <w:tabs>
          <w:tab w:val="num" w:pos="4205"/>
        </w:tabs>
        <w:ind w:left="4205" w:hanging="360"/>
      </w:pPr>
      <w:rPr>
        <w:rFonts w:ascii="Symbol" w:hAnsi="Symbol" w:hint="default"/>
        <w:sz w:val="20"/>
      </w:rPr>
    </w:lvl>
    <w:lvl w:ilvl="5" w:tentative="1">
      <w:start w:val="1"/>
      <w:numFmt w:val="bullet"/>
      <w:lvlText w:val=""/>
      <w:lvlJc w:val="left"/>
      <w:pPr>
        <w:tabs>
          <w:tab w:val="num" w:pos="4925"/>
        </w:tabs>
        <w:ind w:left="4925" w:hanging="360"/>
      </w:pPr>
      <w:rPr>
        <w:rFonts w:ascii="Symbol" w:hAnsi="Symbol" w:hint="default"/>
        <w:sz w:val="20"/>
      </w:rPr>
    </w:lvl>
    <w:lvl w:ilvl="6" w:tentative="1">
      <w:start w:val="1"/>
      <w:numFmt w:val="bullet"/>
      <w:lvlText w:val=""/>
      <w:lvlJc w:val="left"/>
      <w:pPr>
        <w:tabs>
          <w:tab w:val="num" w:pos="5645"/>
        </w:tabs>
        <w:ind w:left="5645" w:hanging="360"/>
      </w:pPr>
      <w:rPr>
        <w:rFonts w:ascii="Symbol" w:hAnsi="Symbol" w:hint="default"/>
        <w:sz w:val="20"/>
      </w:rPr>
    </w:lvl>
    <w:lvl w:ilvl="7" w:tentative="1">
      <w:start w:val="1"/>
      <w:numFmt w:val="bullet"/>
      <w:lvlText w:val=""/>
      <w:lvlJc w:val="left"/>
      <w:pPr>
        <w:tabs>
          <w:tab w:val="num" w:pos="6365"/>
        </w:tabs>
        <w:ind w:left="6365" w:hanging="360"/>
      </w:pPr>
      <w:rPr>
        <w:rFonts w:ascii="Symbol" w:hAnsi="Symbol" w:hint="default"/>
        <w:sz w:val="20"/>
      </w:rPr>
    </w:lvl>
    <w:lvl w:ilvl="8" w:tentative="1">
      <w:start w:val="1"/>
      <w:numFmt w:val="bullet"/>
      <w:lvlText w:val=""/>
      <w:lvlJc w:val="left"/>
      <w:pPr>
        <w:tabs>
          <w:tab w:val="num" w:pos="7085"/>
        </w:tabs>
        <w:ind w:left="7085" w:hanging="360"/>
      </w:pPr>
      <w:rPr>
        <w:rFonts w:ascii="Symbol" w:hAnsi="Symbol" w:hint="default"/>
        <w:sz w:val="20"/>
      </w:rPr>
    </w:lvl>
  </w:abstractNum>
  <w:abstractNum w:abstractNumId="10" w15:restartNumberingAfterBreak="0">
    <w:nsid w:val="2E470D24"/>
    <w:multiLevelType w:val="multilevel"/>
    <w:tmpl w:val="6BDEADCC"/>
    <w:lvl w:ilvl="0">
      <w:start w:val="1"/>
      <w:numFmt w:val="bullet"/>
      <w:lvlText w:val=""/>
      <w:lvlJc w:val="left"/>
      <w:pPr>
        <w:tabs>
          <w:tab w:val="num" w:pos="1325"/>
        </w:tabs>
        <w:ind w:left="1325" w:hanging="360"/>
      </w:pPr>
      <w:rPr>
        <w:rFonts w:ascii="Symbol" w:hAnsi="Symbol" w:hint="default"/>
        <w:sz w:val="20"/>
      </w:rPr>
    </w:lvl>
    <w:lvl w:ilvl="1">
      <w:start w:val="1"/>
      <w:numFmt w:val="bullet"/>
      <w:lvlText w:val=""/>
      <w:lvlJc w:val="left"/>
      <w:pPr>
        <w:tabs>
          <w:tab w:val="num" w:pos="2045"/>
        </w:tabs>
        <w:ind w:left="2045" w:hanging="360"/>
      </w:pPr>
      <w:rPr>
        <w:rFonts w:ascii="Symbol" w:hAnsi="Symbol" w:hint="default"/>
        <w:sz w:val="20"/>
      </w:rPr>
    </w:lvl>
    <w:lvl w:ilvl="2" w:tentative="1">
      <w:start w:val="1"/>
      <w:numFmt w:val="bullet"/>
      <w:lvlText w:val=""/>
      <w:lvlJc w:val="left"/>
      <w:pPr>
        <w:tabs>
          <w:tab w:val="num" w:pos="2765"/>
        </w:tabs>
        <w:ind w:left="2765" w:hanging="360"/>
      </w:pPr>
      <w:rPr>
        <w:rFonts w:ascii="Symbol" w:hAnsi="Symbol" w:hint="default"/>
        <w:sz w:val="20"/>
      </w:rPr>
    </w:lvl>
    <w:lvl w:ilvl="3" w:tentative="1">
      <w:start w:val="1"/>
      <w:numFmt w:val="bullet"/>
      <w:lvlText w:val=""/>
      <w:lvlJc w:val="left"/>
      <w:pPr>
        <w:tabs>
          <w:tab w:val="num" w:pos="3485"/>
        </w:tabs>
        <w:ind w:left="3485" w:hanging="360"/>
      </w:pPr>
      <w:rPr>
        <w:rFonts w:ascii="Symbol" w:hAnsi="Symbol" w:hint="default"/>
        <w:sz w:val="20"/>
      </w:rPr>
    </w:lvl>
    <w:lvl w:ilvl="4" w:tentative="1">
      <w:start w:val="1"/>
      <w:numFmt w:val="bullet"/>
      <w:lvlText w:val=""/>
      <w:lvlJc w:val="left"/>
      <w:pPr>
        <w:tabs>
          <w:tab w:val="num" w:pos="4205"/>
        </w:tabs>
        <w:ind w:left="4205" w:hanging="360"/>
      </w:pPr>
      <w:rPr>
        <w:rFonts w:ascii="Symbol" w:hAnsi="Symbol" w:hint="default"/>
        <w:sz w:val="20"/>
      </w:rPr>
    </w:lvl>
    <w:lvl w:ilvl="5" w:tentative="1">
      <w:start w:val="1"/>
      <w:numFmt w:val="bullet"/>
      <w:lvlText w:val=""/>
      <w:lvlJc w:val="left"/>
      <w:pPr>
        <w:tabs>
          <w:tab w:val="num" w:pos="4925"/>
        </w:tabs>
        <w:ind w:left="4925" w:hanging="360"/>
      </w:pPr>
      <w:rPr>
        <w:rFonts w:ascii="Symbol" w:hAnsi="Symbol" w:hint="default"/>
        <w:sz w:val="20"/>
      </w:rPr>
    </w:lvl>
    <w:lvl w:ilvl="6" w:tentative="1">
      <w:start w:val="1"/>
      <w:numFmt w:val="bullet"/>
      <w:lvlText w:val=""/>
      <w:lvlJc w:val="left"/>
      <w:pPr>
        <w:tabs>
          <w:tab w:val="num" w:pos="5645"/>
        </w:tabs>
        <w:ind w:left="5645" w:hanging="360"/>
      </w:pPr>
      <w:rPr>
        <w:rFonts w:ascii="Symbol" w:hAnsi="Symbol" w:hint="default"/>
        <w:sz w:val="20"/>
      </w:rPr>
    </w:lvl>
    <w:lvl w:ilvl="7" w:tentative="1">
      <w:start w:val="1"/>
      <w:numFmt w:val="bullet"/>
      <w:lvlText w:val=""/>
      <w:lvlJc w:val="left"/>
      <w:pPr>
        <w:tabs>
          <w:tab w:val="num" w:pos="6365"/>
        </w:tabs>
        <w:ind w:left="6365" w:hanging="360"/>
      </w:pPr>
      <w:rPr>
        <w:rFonts w:ascii="Symbol" w:hAnsi="Symbol" w:hint="default"/>
        <w:sz w:val="20"/>
      </w:rPr>
    </w:lvl>
    <w:lvl w:ilvl="8" w:tentative="1">
      <w:start w:val="1"/>
      <w:numFmt w:val="bullet"/>
      <w:lvlText w:val=""/>
      <w:lvlJc w:val="left"/>
      <w:pPr>
        <w:tabs>
          <w:tab w:val="num" w:pos="7085"/>
        </w:tabs>
        <w:ind w:left="7085" w:hanging="360"/>
      </w:pPr>
      <w:rPr>
        <w:rFonts w:ascii="Symbol" w:hAnsi="Symbol" w:hint="default"/>
        <w:sz w:val="20"/>
      </w:rPr>
    </w:lvl>
  </w:abstractNum>
  <w:abstractNum w:abstractNumId="11" w15:restartNumberingAfterBreak="0">
    <w:nsid w:val="2EC5798E"/>
    <w:multiLevelType w:val="multilevel"/>
    <w:tmpl w:val="E3945D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0C64F33"/>
    <w:multiLevelType w:val="multilevel"/>
    <w:tmpl w:val="E3945D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E3E0EF4"/>
    <w:multiLevelType w:val="multilevel"/>
    <w:tmpl w:val="BBDC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1C3173"/>
    <w:multiLevelType w:val="multilevel"/>
    <w:tmpl w:val="ADA64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967349"/>
    <w:multiLevelType w:val="multilevel"/>
    <w:tmpl w:val="787C8922"/>
    <w:lvl w:ilvl="0">
      <w:start w:val="1"/>
      <w:numFmt w:val="bullet"/>
      <w:lvlText w:val=""/>
      <w:lvlJc w:val="left"/>
      <w:pPr>
        <w:tabs>
          <w:tab w:val="num" w:pos="1325"/>
        </w:tabs>
        <w:ind w:left="1325" w:hanging="360"/>
      </w:pPr>
      <w:rPr>
        <w:rFonts w:ascii="Symbol" w:hAnsi="Symbol" w:hint="default"/>
        <w:sz w:val="20"/>
      </w:rPr>
    </w:lvl>
    <w:lvl w:ilvl="1">
      <w:start w:val="1"/>
      <w:numFmt w:val="bullet"/>
      <w:lvlText w:val="o"/>
      <w:lvlJc w:val="left"/>
      <w:pPr>
        <w:ind w:left="2045" w:hanging="360"/>
      </w:pPr>
      <w:rPr>
        <w:rFonts w:ascii="Courier New" w:hAnsi="Courier New" w:cs="Courier New" w:hint="default"/>
        <w:sz w:val="20"/>
      </w:rPr>
    </w:lvl>
    <w:lvl w:ilvl="2" w:tentative="1">
      <w:start w:val="1"/>
      <w:numFmt w:val="bullet"/>
      <w:lvlText w:val=""/>
      <w:lvlJc w:val="left"/>
      <w:pPr>
        <w:tabs>
          <w:tab w:val="num" w:pos="2765"/>
        </w:tabs>
        <w:ind w:left="2765" w:hanging="360"/>
      </w:pPr>
      <w:rPr>
        <w:rFonts w:ascii="Symbol" w:hAnsi="Symbol" w:hint="default"/>
        <w:sz w:val="20"/>
      </w:rPr>
    </w:lvl>
    <w:lvl w:ilvl="3" w:tentative="1">
      <w:start w:val="1"/>
      <w:numFmt w:val="bullet"/>
      <w:lvlText w:val=""/>
      <w:lvlJc w:val="left"/>
      <w:pPr>
        <w:tabs>
          <w:tab w:val="num" w:pos="3485"/>
        </w:tabs>
        <w:ind w:left="3485" w:hanging="360"/>
      </w:pPr>
      <w:rPr>
        <w:rFonts w:ascii="Symbol" w:hAnsi="Symbol" w:hint="default"/>
        <w:sz w:val="20"/>
      </w:rPr>
    </w:lvl>
    <w:lvl w:ilvl="4" w:tentative="1">
      <w:start w:val="1"/>
      <w:numFmt w:val="bullet"/>
      <w:lvlText w:val=""/>
      <w:lvlJc w:val="left"/>
      <w:pPr>
        <w:tabs>
          <w:tab w:val="num" w:pos="4205"/>
        </w:tabs>
        <w:ind w:left="4205" w:hanging="360"/>
      </w:pPr>
      <w:rPr>
        <w:rFonts w:ascii="Symbol" w:hAnsi="Symbol" w:hint="default"/>
        <w:sz w:val="20"/>
      </w:rPr>
    </w:lvl>
    <w:lvl w:ilvl="5" w:tentative="1">
      <w:start w:val="1"/>
      <w:numFmt w:val="bullet"/>
      <w:lvlText w:val=""/>
      <w:lvlJc w:val="left"/>
      <w:pPr>
        <w:tabs>
          <w:tab w:val="num" w:pos="4925"/>
        </w:tabs>
        <w:ind w:left="4925" w:hanging="360"/>
      </w:pPr>
      <w:rPr>
        <w:rFonts w:ascii="Symbol" w:hAnsi="Symbol" w:hint="default"/>
        <w:sz w:val="20"/>
      </w:rPr>
    </w:lvl>
    <w:lvl w:ilvl="6" w:tentative="1">
      <w:start w:val="1"/>
      <w:numFmt w:val="bullet"/>
      <w:lvlText w:val=""/>
      <w:lvlJc w:val="left"/>
      <w:pPr>
        <w:tabs>
          <w:tab w:val="num" w:pos="5645"/>
        </w:tabs>
        <w:ind w:left="5645" w:hanging="360"/>
      </w:pPr>
      <w:rPr>
        <w:rFonts w:ascii="Symbol" w:hAnsi="Symbol" w:hint="default"/>
        <w:sz w:val="20"/>
      </w:rPr>
    </w:lvl>
    <w:lvl w:ilvl="7" w:tentative="1">
      <w:start w:val="1"/>
      <w:numFmt w:val="bullet"/>
      <w:lvlText w:val=""/>
      <w:lvlJc w:val="left"/>
      <w:pPr>
        <w:tabs>
          <w:tab w:val="num" w:pos="6365"/>
        </w:tabs>
        <w:ind w:left="6365" w:hanging="360"/>
      </w:pPr>
      <w:rPr>
        <w:rFonts w:ascii="Symbol" w:hAnsi="Symbol" w:hint="default"/>
        <w:sz w:val="20"/>
      </w:rPr>
    </w:lvl>
    <w:lvl w:ilvl="8" w:tentative="1">
      <w:start w:val="1"/>
      <w:numFmt w:val="bullet"/>
      <w:lvlText w:val=""/>
      <w:lvlJc w:val="left"/>
      <w:pPr>
        <w:tabs>
          <w:tab w:val="num" w:pos="7085"/>
        </w:tabs>
        <w:ind w:left="7085" w:hanging="360"/>
      </w:pPr>
      <w:rPr>
        <w:rFonts w:ascii="Symbol" w:hAnsi="Symbol" w:hint="default"/>
        <w:sz w:val="20"/>
      </w:rPr>
    </w:lvl>
  </w:abstractNum>
  <w:abstractNum w:abstractNumId="16" w15:restartNumberingAfterBreak="0">
    <w:nsid w:val="526127E2"/>
    <w:multiLevelType w:val="multilevel"/>
    <w:tmpl w:val="7FFE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B20FA3"/>
    <w:multiLevelType w:val="multilevel"/>
    <w:tmpl w:val="E3945D40"/>
    <w:lvl w:ilvl="0">
      <w:start w:val="1"/>
      <w:numFmt w:val="bullet"/>
      <w:lvlText w:val=""/>
      <w:lvlJc w:val="left"/>
      <w:pPr>
        <w:tabs>
          <w:tab w:val="num" w:pos="52"/>
        </w:tabs>
        <w:ind w:left="52" w:hanging="360"/>
      </w:pPr>
      <w:rPr>
        <w:rFonts w:ascii="Symbol" w:hAnsi="Symbol" w:hint="default"/>
        <w:sz w:val="20"/>
      </w:rPr>
    </w:lvl>
    <w:lvl w:ilvl="1">
      <w:start w:val="1"/>
      <w:numFmt w:val="bullet"/>
      <w:lvlText w:val="o"/>
      <w:lvlJc w:val="left"/>
      <w:pPr>
        <w:tabs>
          <w:tab w:val="num" w:pos="772"/>
        </w:tabs>
        <w:ind w:left="772" w:hanging="360"/>
      </w:pPr>
      <w:rPr>
        <w:rFonts w:ascii="Courier New" w:hAnsi="Courier New" w:hint="default"/>
        <w:sz w:val="20"/>
      </w:rPr>
    </w:lvl>
    <w:lvl w:ilvl="2" w:tentative="1">
      <w:start w:val="1"/>
      <w:numFmt w:val="bullet"/>
      <w:lvlText w:val=""/>
      <w:lvlJc w:val="left"/>
      <w:pPr>
        <w:tabs>
          <w:tab w:val="num" w:pos="1492"/>
        </w:tabs>
        <w:ind w:left="1492" w:hanging="360"/>
      </w:pPr>
      <w:rPr>
        <w:rFonts w:ascii="Wingdings" w:hAnsi="Wingdings" w:hint="default"/>
        <w:sz w:val="20"/>
      </w:rPr>
    </w:lvl>
    <w:lvl w:ilvl="3" w:tentative="1">
      <w:start w:val="1"/>
      <w:numFmt w:val="bullet"/>
      <w:lvlText w:val=""/>
      <w:lvlJc w:val="left"/>
      <w:pPr>
        <w:tabs>
          <w:tab w:val="num" w:pos="2212"/>
        </w:tabs>
        <w:ind w:left="2212" w:hanging="360"/>
      </w:pPr>
      <w:rPr>
        <w:rFonts w:ascii="Wingdings" w:hAnsi="Wingdings" w:hint="default"/>
        <w:sz w:val="20"/>
      </w:rPr>
    </w:lvl>
    <w:lvl w:ilvl="4" w:tentative="1">
      <w:start w:val="1"/>
      <w:numFmt w:val="bullet"/>
      <w:lvlText w:val=""/>
      <w:lvlJc w:val="left"/>
      <w:pPr>
        <w:tabs>
          <w:tab w:val="num" w:pos="2932"/>
        </w:tabs>
        <w:ind w:left="2932" w:hanging="360"/>
      </w:pPr>
      <w:rPr>
        <w:rFonts w:ascii="Wingdings" w:hAnsi="Wingdings" w:hint="default"/>
        <w:sz w:val="20"/>
      </w:rPr>
    </w:lvl>
    <w:lvl w:ilvl="5" w:tentative="1">
      <w:start w:val="1"/>
      <w:numFmt w:val="bullet"/>
      <w:lvlText w:val=""/>
      <w:lvlJc w:val="left"/>
      <w:pPr>
        <w:tabs>
          <w:tab w:val="num" w:pos="3652"/>
        </w:tabs>
        <w:ind w:left="3652" w:hanging="360"/>
      </w:pPr>
      <w:rPr>
        <w:rFonts w:ascii="Wingdings" w:hAnsi="Wingdings" w:hint="default"/>
        <w:sz w:val="20"/>
      </w:rPr>
    </w:lvl>
    <w:lvl w:ilvl="6" w:tentative="1">
      <w:start w:val="1"/>
      <w:numFmt w:val="bullet"/>
      <w:lvlText w:val=""/>
      <w:lvlJc w:val="left"/>
      <w:pPr>
        <w:tabs>
          <w:tab w:val="num" w:pos="4372"/>
        </w:tabs>
        <w:ind w:left="4372" w:hanging="360"/>
      </w:pPr>
      <w:rPr>
        <w:rFonts w:ascii="Wingdings" w:hAnsi="Wingdings" w:hint="default"/>
        <w:sz w:val="20"/>
      </w:rPr>
    </w:lvl>
    <w:lvl w:ilvl="7" w:tentative="1">
      <w:start w:val="1"/>
      <w:numFmt w:val="bullet"/>
      <w:lvlText w:val=""/>
      <w:lvlJc w:val="left"/>
      <w:pPr>
        <w:tabs>
          <w:tab w:val="num" w:pos="5092"/>
        </w:tabs>
        <w:ind w:left="5092" w:hanging="360"/>
      </w:pPr>
      <w:rPr>
        <w:rFonts w:ascii="Wingdings" w:hAnsi="Wingdings" w:hint="default"/>
        <w:sz w:val="20"/>
      </w:rPr>
    </w:lvl>
    <w:lvl w:ilvl="8" w:tentative="1">
      <w:start w:val="1"/>
      <w:numFmt w:val="bullet"/>
      <w:lvlText w:val=""/>
      <w:lvlJc w:val="left"/>
      <w:pPr>
        <w:tabs>
          <w:tab w:val="num" w:pos="5812"/>
        </w:tabs>
        <w:ind w:left="5812" w:hanging="360"/>
      </w:pPr>
      <w:rPr>
        <w:rFonts w:ascii="Wingdings" w:hAnsi="Wingdings" w:hint="default"/>
        <w:sz w:val="20"/>
      </w:rPr>
    </w:lvl>
  </w:abstractNum>
  <w:abstractNum w:abstractNumId="18" w15:restartNumberingAfterBreak="0">
    <w:nsid w:val="5A8023EF"/>
    <w:multiLevelType w:val="multilevel"/>
    <w:tmpl w:val="A51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67291D"/>
    <w:multiLevelType w:val="multilevel"/>
    <w:tmpl w:val="E394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C71FC2"/>
    <w:multiLevelType w:val="multilevel"/>
    <w:tmpl w:val="40C0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FB6ABF"/>
    <w:multiLevelType w:val="hybridMultilevel"/>
    <w:tmpl w:val="8BC8DCC0"/>
    <w:lvl w:ilvl="0" w:tplc="56EC343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50D80"/>
    <w:multiLevelType w:val="hybridMultilevel"/>
    <w:tmpl w:val="3CBC7B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812082"/>
    <w:multiLevelType w:val="hybridMultilevel"/>
    <w:tmpl w:val="9BA48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CE1CE7"/>
    <w:multiLevelType w:val="multilevel"/>
    <w:tmpl w:val="0B1A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53787A"/>
    <w:multiLevelType w:val="hybridMultilevel"/>
    <w:tmpl w:val="2BBE9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DE70D2"/>
    <w:multiLevelType w:val="multilevel"/>
    <w:tmpl w:val="F092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6069E8"/>
    <w:multiLevelType w:val="multilevel"/>
    <w:tmpl w:val="787C8922"/>
    <w:lvl w:ilvl="0">
      <w:start w:val="1"/>
      <w:numFmt w:val="bullet"/>
      <w:lvlText w:val=""/>
      <w:lvlJc w:val="left"/>
      <w:pPr>
        <w:tabs>
          <w:tab w:val="num" w:pos="1325"/>
        </w:tabs>
        <w:ind w:left="1325" w:hanging="360"/>
      </w:pPr>
      <w:rPr>
        <w:rFonts w:ascii="Symbol" w:hAnsi="Symbol" w:hint="default"/>
        <w:sz w:val="20"/>
      </w:rPr>
    </w:lvl>
    <w:lvl w:ilvl="1">
      <w:start w:val="1"/>
      <w:numFmt w:val="bullet"/>
      <w:lvlText w:val="o"/>
      <w:lvlJc w:val="left"/>
      <w:pPr>
        <w:ind w:left="2045" w:hanging="360"/>
      </w:pPr>
      <w:rPr>
        <w:rFonts w:ascii="Courier New" w:hAnsi="Courier New" w:cs="Courier New" w:hint="default"/>
        <w:sz w:val="20"/>
      </w:rPr>
    </w:lvl>
    <w:lvl w:ilvl="2" w:tentative="1">
      <w:start w:val="1"/>
      <w:numFmt w:val="bullet"/>
      <w:lvlText w:val=""/>
      <w:lvlJc w:val="left"/>
      <w:pPr>
        <w:tabs>
          <w:tab w:val="num" w:pos="2765"/>
        </w:tabs>
        <w:ind w:left="2765" w:hanging="360"/>
      </w:pPr>
      <w:rPr>
        <w:rFonts w:ascii="Symbol" w:hAnsi="Symbol" w:hint="default"/>
        <w:sz w:val="20"/>
      </w:rPr>
    </w:lvl>
    <w:lvl w:ilvl="3" w:tentative="1">
      <w:start w:val="1"/>
      <w:numFmt w:val="bullet"/>
      <w:lvlText w:val=""/>
      <w:lvlJc w:val="left"/>
      <w:pPr>
        <w:tabs>
          <w:tab w:val="num" w:pos="3485"/>
        </w:tabs>
        <w:ind w:left="3485" w:hanging="360"/>
      </w:pPr>
      <w:rPr>
        <w:rFonts w:ascii="Symbol" w:hAnsi="Symbol" w:hint="default"/>
        <w:sz w:val="20"/>
      </w:rPr>
    </w:lvl>
    <w:lvl w:ilvl="4" w:tentative="1">
      <w:start w:val="1"/>
      <w:numFmt w:val="bullet"/>
      <w:lvlText w:val=""/>
      <w:lvlJc w:val="left"/>
      <w:pPr>
        <w:tabs>
          <w:tab w:val="num" w:pos="4205"/>
        </w:tabs>
        <w:ind w:left="4205" w:hanging="360"/>
      </w:pPr>
      <w:rPr>
        <w:rFonts w:ascii="Symbol" w:hAnsi="Symbol" w:hint="default"/>
        <w:sz w:val="20"/>
      </w:rPr>
    </w:lvl>
    <w:lvl w:ilvl="5" w:tentative="1">
      <w:start w:val="1"/>
      <w:numFmt w:val="bullet"/>
      <w:lvlText w:val=""/>
      <w:lvlJc w:val="left"/>
      <w:pPr>
        <w:tabs>
          <w:tab w:val="num" w:pos="4925"/>
        </w:tabs>
        <w:ind w:left="4925" w:hanging="360"/>
      </w:pPr>
      <w:rPr>
        <w:rFonts w:ascii="Symbol" w:hAnsi="Symbol" w:hint="default"/>
        <w:sz w:val="20"/>
      </w:rPr>
    </w:lvl>
    <w:lvl w:ilvl="6" w:tentative="1">
      <w:start w:val="1"/>
      <w:numFmt w:val="bullet"/>
      <w:lvlText w:val=""/>
      <w:lvlJc w:val="left"/>
      <w:pPr>
        <w:tabs>
          <w:tab w:val="num" w:pos="5645"/>
        </w:tabs>
        <w:ind w:left="5645" w:hanging="360"/>
      </w:pPr>
      <w:rPr>
        <w:rFonts w:ascii="Symbol" w:hAnsi="Symbol" w:hint="default"/>
        <w:sz w:val="20"/>
      </w:rPr>
    </w:lvl>
    <w:lvl w:ilvl="7" w:tentative="1">
      <w:start w:val="1"/>
      <w:numFmt w:val="bullet"/>
      <w:lvlText w:val=""/>
      <w:lvlJc w:val="left"/>
      <w:pPr>
        <w:tabs>
          <w:tab w:val="num" w:pos="6365"/>
        </w:tabs>
        <w:ind w:left="6365" w:hanging="360"/>
      </w:pPr>
      <w:rPr>
        <w:rFonts w:ascii="Symbol" w:hAnsi="Symbol" w:hint="default"/>
        <w:sz w:val="20"/>
      </w:rPr>
    </w:lvl>
    <w:lvl w:ilvl="8" w:tentative="1">
      <w:start w:val="1"/>
      <w:numFmt w:val="bullet"/>
      <w:lvlText w:val=""/>
      <w:lvlJc w:val="left"/>
      <w:pPr>
        <w:tabs>
          <w:tab w:val="num" w:pos="7085"/>
        </w:tabs>
        <w:ind w:left="7085" w:hanging="360"/>
      </w:pPr>
      <w:rPr>
        <w:rFonts w:ascii="Symbol" w:hAnsi="Symbol" w:hint="default"/>
        <w:sz w:val="20"/>
      </w:rPr>
    </w:lvl>
  </w:abstractNum>
  <w:abstractNum w:abstractNumId="28" w15:restartNumberingAfterBreak="0">
    <w:nsid w:val="7FAD51DF"/>
    <w:multiLevelType w:val="multilevel"/>
    <w:tmpl w:val="85F20E3A"/>
    <w:lvl w:ilvl="0">
      <w:start w:val="1"/>
      <w:numFmt w:val="bullet"/>
      <w:lvlText w:val=""/>
      <w:lvlJc w:val="left"/>
      <w:pPr>
        <w:tabs>
          <w:tab w:val="num" w:pos="1325"/>
        </w:tabs>
        <w:ind w:left="1325" w:hanging="360"/>
      </w:pPr>
      <w:rPr>
        <w:rFonts w:ascii="Symbol" w:hAnsi="Symbol" w:hint="default"/>
        <w:sz w:val="20"/>
      </w:rPr>
    </w:lvl>
    <w:lvl w:ilvl="1">
      <w:start w:val="1"/>
      <w:numFmt w:val="bullet"/>
      <w:lvlText w:val="o"/>
      <w:lvlJc w:val="left"/>
      <w:pPr>
        <w:ind w:left="2045" w:hanging="360"/>
      </w:pPr>
      <w:rPr>
        <w:rFonts w:ascii="Courier New" w:hAnsi="Courier New" w:cs="Courier New" w:hint="default"/>
        <w:sz w:val="20"/>
      </w:rPr>
    </w:lvl>
    <w:lvl w:ilvl="2" w:tentative="1">
      <w:start w:val="1"/>
      <w:numFmt w:val="bullet"/>
      <w:lvlText w:val=""/>
      <w:lvlJc w:val="left"/>
      <w:pPr>
        <w:tabs>
          <w:tab w:val="num" w:pos="2765"/>
        </w:tabs>
        <w:ind w:left="2765" w:hanging="360"/>
      </w:pPr>
      <w:rPr>
        <w:rFonts w:ascii="Symbol" w:hAnsi="Symbol" w:hint="default"/>
        <w:sz w:val="20"/>
      </w:rPr>
    </w:lvl>
    <w:lvl w:ilvl="3" w:tentative="1">
      <w:start w:val="1"/>
      <w:numFmt w:val="bullet"/>
      <w:lvlText w:val=""/>
      <w:lvlJc w:val="left"/>
      <w:pPr>
        <w:tabs>
          <w:tab w:val="num" w:pos="3485"/>
        </w:tabs>
        <w:ind w:left="3485" w:hanging="360"/>
      </w:pPr>
      <w:rPr>
        <w:rFonts w:ascii="Symbol" w:hAnsi="Symbol" w:hint="default"/>
        <w:sz w:val="20"/>
      </w:rPr>
    </w:lvl>
    <w:lvl w:ilvl="4" w:tentative="1">
      <w:start w:val="1"/>
      <w:numFmt w:val="bullet"/>
      <w:lvlText w:val=""/>
      <w:lvlJc w:val="left"/>
      <w:pPr>
        <w:tabs>
          <w:tab w:val="num" w:pos="4205"/>
        </w:tabs>
        <w:ind w:left="4205" w:hanging="360"/>
      </w:pPr>
      <w:rPr>
        <w:rFonts w:ascii="Symbol" w:hAnsi="Symbol" w:hint="default"/>
        <w:sz w:val="20"/>
      </w:rPr>
    </w:lvl>
    <w:lvl w:ilvl="5" w:tentative="1">
      <w:start w:val="1"/>
      <w:numFmt w:val="bullet"/>
      <w:lvlText w:val=""/>
      <w:lvlJc w:val="left"/>
      <w:pPr>
        <w:tabs>
          <w:tab w:val="num" w:pos="4925"/>
        </w:tabs>
        <w:ind w:left="4925" w:hanging="360"/>
      </w:pPr>
      <w:rPr>
        <w:rFonts w:ascii="Symbol" w:hAnsi="Symbol" w:hint="default"/>
        <w:sz w:val="20"/>
      </w:rPr>
    </w:lvl>
    <w:lvl w:ilvl="6" w:tentative="1">
      <w:start w:val="1"/>
      <w:numFmt w:val="bullet"/>
      <w:lvlText w:val=""/>
      <w:lvlJc w:val="left"/>
      <w:pPr>
        <w:tabs>
          <w:tab w:val="num" w:pos="5645"/>
        </w:tabs>
        <w:ind w:left="5645" w:hanging="360"/>
      </w:pPr>
      <w:rPr>
        <w:rFonts w:ascii="Symbol" w:hAnsi="Symbol" w:hint="default"/>
        <w:sz w:val="20"/>
      </w:rPr>
    </w:lvl>
    <w:lvl w:ilvl="7" w:tentative="1">
      <w:start w:val="1"/>
      <w:numFmt w:val="bullet"/>
      <w:lvlText w:val=""/>
      <w:lvlJc w:val="left"/>
      <w:pPr>
        <w:tabs>
          <w:tab w:val="num" w:pos="6365"/>
        </w:tabs>
        <w:ind w:left="6365" w:hanging="360"/>
      </w:pPr>
      <w:rPr>
        <w:rFonts w:ascii="Symbol" w:hAnsi="Symbol" w:hint="default"/>
        <w:sz w:val="20"/>
      </w:rPr>
    </w:lvl>
    <w:lvl w:ilvl="8" w:tentative="1">
      <w:start w:val="1"/>
      <w:numFmt w:val="bullet"/>
      <w:lvlText w:val=""/>
      <w:lvlJc w:val="left"/>
      <w:pPr>
        <w:tabs>
          <w:tab w:val="num" w:pos="7085"/>
        </w:tabs>
        <w:ind w:left="7085" w:hanging="360"/>
      </w:pPr>
      <w:rPr>
        <w:rFonts w:ascii="Symbol" w:hAnsi="Symbol" w:hint="default"/>
        <w:sz w:val="20"/>
      </w:rPr>
    </w:lvl>
  </w:abstractNum>
  <w:num w:numId="1">
    <w:abstractNumId w:val="18"/>
  </w:num>
  <w:num w:numId="2">
    <w:abstractNumId w:val="13"/>
  </w:num>
  <w:num w:numId="3">
    <w:abstractNumId w:val="20"/>
  </w:num>
  <w:num w:numId="4">
    <w:abstractNumId w:val="24"/>
  </w:num>
  <w:num w:numId="5">
    <w:abstractNumId w:val="2"/>
  </w:num>
  <w:num w:numId="6">
    <w:abstractNumId w:val="19"/>
  </w:num>
  <w:num w:numId="7">
    <w:abstractNumId w:val="12"/>
  </w:num>
  <w:num w:numId="8">
    <w:abstractNumId w:val="3"/>
  </w:num>
  <w:num w:numId="9">
    <w:abstractNumId w:val="11"/>
  </w:num>
  <w:num w:numId="10">
    <w:abstractNumId w:val="17"/>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2"/>
  </w:num>
  <w:num w:numId="20">
    <w:abstractNumId w:val="21"/>
  </w:num>
  <w:num w:numId="21">
    <w:abstractNumId w:val="23"/>
  </w:num>
  <w:num w:numId="22">
    <w:abstractNumId w:val="5"/>
  </w:num>
  <w:num w:numId="23">
    <w:abstractNumId w:val="14"/>
  </w:num>
  <w:num w:numId="24">
    <w:abstractNumId w:val="25"/>
  </w:num>
  <w:num w:numId="25">
    <w:abstractNumId w:val="8"/>
  </w:num>
  <w:num w:numId="26">
    <w:abstractNumId w:val="26"/>
  </w:num>
  <w:num w:numId="27">
    <w:abstractNumId w:val="16"/>
  </w:num>
  <w:num w:numId="28">
    <w:abstractNumId w:val="6"/>
  </w:num>
  <w:num w:numId="29">
    <w:abstractNumId w:val="1"/>
  </w:num>
  <w:num w:numId="30">
    <w:abstractNumId w:val="0"/>
  </w:num>
  <w:num w:numId="31">
    <w:abstractNumId w:val="4"/>
  </w:num>
  <w:num w:numId="32">
    <w:abstractNumId w:val="28"/>
  </w:num>
  <w:num w:numId="33">
    <w:abstractNumId w:val="27"/>
  </w:num>
  <w:num w:numId="34">
    <w:abstractNumId w:val="9"/>
  </w:num>
  <w:num w:numId="3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15"/>
    <w:rsid w:val="00006DDD"/>
    <w:rsid w:val="000136DE"/>
    <w:rsid w:val="0004082D"/>
    <w:rsid w:val="0005102E"/>
    <w:rsid w:val="0009008B"/>
    <w:rsid w:val="000A7D37"/>
    <w:rsid w:val="000B28BB"/>
    <w:rsid w:val="000C5D42"/>
    <w:rsid w:val="000D0C52"/>
    <w:rsid w:val="000E346C"/>
    <w:rsid w:val="0011099D"/>
    <w:rsid w:val="00181E54"/>
    <w:rsid w:val="001909CE"/>
    <w:rsid w:val="001A1A64"/>
    <w:rsid w:val="001A47FC"/>
    <w:rsid w:val="001C656E"/>
    <w:rsid w:val="00210DB8"/>
    <w:rsid w:val="002132E8"/>
    <w:rsid w:val="00223B07"/>
    <w:rsid w:val="00240565"/>
    <w:rsid w:val="00272EF2"/>
    <w:rsid w:val="00275221"/>
    <w:rsid w:val="00290780"/>
    <w:rsid w:val="00292C2C"/>
    <w:rsid w:val="002D638F"/>
    <w:rsid w:val="002E7163"/>
    <w:rsid w:val="002F77BA"/>
    <w:rsid w:val="0030124B"/>
    <w:rsid w:val="00302645"/>
    <w:rsid w:val="003460E3"/>
    <w:rsid w:val="00372566"/>
    <w:rsid w:val="003753F0"/>
    <w:rsid w:val="0039440F"/>
    <w:rsid w:val="003A512C"/>
    <w:rsid w:val="003A600D"/>
    <w:rsid w:val="003B33A9"/>
    <w:rsid w:val="00443980"/>
    <w:rsid w:val="00456A69"/>
    <w:rsid w:val="00465E36"/>
    <w:rsid w:val="0047481A"/>
    <w:rsid w:val="004B0F9C"/>
    <w:rsid w:val="004D5515"/>
    <w:rsid w:val="004D776D"/>
    <w:rsid w:val="005019D1"/>
    <w:rsid w:val="0051180F"/>
    <w:rsid w:val="00521C7B"/>
    <w:rsid w:val="00521D2D"/>
    <w:rsid w:val="00525B82"/>
    <w:rsid w:val="005314F4"/>
    <w:rsid w:val="00553667"/>
    <w:rsid w:val="0057071B"/>
    <w:rsid w:val="005778D5"/>
    <w:rsid w:val="005A1BFD"/>
    <w:rsid w:val="005B4B9D"/>
    <w:rsid w:val="005B7E22"/>
    <w:rsid w:val="005D00F0"/>
    <w:rsid w:val="006404B7"/>
    <w:rsid w:val="00652E35"/>
    <w:rsid w:val="006759D1"/>
    <w:rsid w:val="0069569D"/>
    <w:rsid w:val="006A6B93"/>
    <w:rsid w:val="006B1850"/>
    <w:rsid w:val="006B3E5E"/>
    <w:rsid w:val="006E09CC"/>
    <w:rsid w:val="006E5FA4"/>
    <w:rsid w:val="006F7B88"/>
    <w:rsid w:val="00700DF7"/>
    <w:rsid w:val="00717842"/>
    <w:rsid w:val="007216BF"/>
    <w:rsid w:val="0072485F"/>
    <w:rsid w:val="00726241"/>
    <w:rsid w:val="007415CE"/>
    <w:rsid w:val="007430B1"/>
    <w:rsid w:val="007517BA"/>
    <w:rsid w:val="007A43DB"/>
    <w:rsid w:val="007B5D8F"/>
    <w:rsid w:val="007D0860"/>
    <w:rsid w:val="007E18BE"/>
    <w:rsid w:val="007E1FBE"/>
    <w:rsid w:val="0081501C"/>
    <w:rsid w:val="00836D7F"/>
    <w:rsid w:val="00836DDD"/>
    <w:rsid w:val="00850F08"/>
    <w:rsid w:val="00870381"/>
    <w:rsid w:val="00880D97"/>
    <w:rsid w:val="00882D5D"/>
    <w:rsid w:val="008F5AF9"/>
    <w:rsid w:val="00972C67"/>
    <w:rsid w:val="00983B23"/>
    <w:rsid w:val="009946CC"/>
    <w:rsid w:val="009A6C78"/>
    <w:rsid w:val="009B6570"/>
    <w:rsid w:val="009D6C41"/>
    <w:rsid w:val="00A30E6D"/>
    <w:rsid w:val="00A453DC"/>
    <w:rsid w:val="00A56F08"/>
    <w:rsid w:val="00A60E50"/>
    <w:rsid w:val="00A71AE4"/>
    <w:rsid w:val="00A74655"/>
    <w:rsid w:val="00A81EBB"/>
    <w:rsid w:val="00A83CC2"/>
    <w:rsid w:val="00AA1A65"/>
    <w:rsid w:val="00AA548A"/>
    <w:rsid w:val="00AC4115"/>
    <w:rsid w:val="00AD041E"/>
    <w:rsid w:val="00AD76D6"/>
    <w:rsid w:val="00B20953"/>
    <w:rsid w:val="00B25481"/>
    <w:rsid w:val="00B40347"/>
    <w:rsid w:val="00B46CE1"/>
    <w:rsid w:val="00B74A1F"/>
    <w:rsid w:val="00B90844"/>
    <w:rsid w:val="00BA1333"/>
    <w:rsid w:val="00BA4B86"/>
    <w:rsid w:val="00BC4E87"/>
    <w:rsid w:val="00BD4CA4"/>
    <w:rsid w:val="00BD52B1"/>
    <w:rsid w:val="00C051BC"/>
    <w:rsid w:val="00C21F9E"/>
    <w:rsid w:val="00C4727D"/>
    <w:rsid w:val="00CB1AA4"/>
    <w:rsid w:val="00CB3145"/>
    <w:rsid w:val="00CB6DAF"/>
    <w:rsid w:val="00CC69C8"/>
    <w:rsid w:val="00CE15B5"/>
    <w:rsid w:val="00CF7624"/>
    <w:rsid w:val="00D12A35"/>
    <w:rsid w:val="00D2480E"/>
    <w:rsid w:val="00D3039B"/>
    <w:rsid w:val="00D371C4"/>
    <w:rsid w:val="00D56068"/>
    <w:rsid w:val="00D607B7"/>
    <w:rsid w:val="00D73C29"/>
    <w:rsid w:val="00D96572"/>
    <w:rsid w:val="00DA3A2E"/>
    <w:rsid w:val="00DB7051"/>
    <w:rsid w:val="00DC4138"/>
    <w:rsid w:val="00DC4976"/>
    <w:rsid w:val="00E11E02"/>
    <w:rsid w:val="00E4159E"/>
    <w:rsid w:val="00E61820"/>
    <w:rsid w:val="00E72D37"/>
    <w:rsid w:val="00EB1818"/>
    <w:rsid w:val="00EC1459"/>
    <w:rsid w:val="00F101DA"/>
    <w:rsid w:val="00F413FA"/>
    <w:rsid w:val="00F465D5"/>
    <w:rsid w:val="00F54E30"/>
    <w:rsid w:val="00FA6AC1"/>
    <w:rsid w:val="00FC13E3"/>
    <w:rsid w:val="00FE2F97"/>
    <w:rsid w:val="00FF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F3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A6C7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115"/>
    <w:pPr>
      <w:spacing w:before="100" w:beforeAutospacing="1" w:after="100" w:afterAutospacing="1"/>
    </w:pPr>
    <w:rPr>
      <w:rFonts w:ascii="Times New Roman" w:hAnsi="Times New Roman" w:cs="Times New Roman"/>
    </w:rPr>
  </w:style>
  <w:style w:type="character" w:customStyle="1" w:styleId="notranslate">
    <w:name w:val="notranslate"/>
    <w:basedOn w:val="DefaultParagraphFont"/>
    <w:rsid w:val="00AC4115"/>
  </w:style>
  <w:style w:type="character" w:styleId="Hyperlink">
    <w:name w:val="Hyperlink"/>
    <w:basedOn w:val="DefaultParagraphFont"/>
    <w:uiPriority w:val="99"/>
    <w:unhideWhenUsed/>
    <w:rsid w:val="00AC4115"/>
    <w:rPr>
      <w:color w:val="0000FF"/>
      <w:u w:val="single"/>
    </w:rPr>
  </w:style>
  <w:style w:type="paragraph" w:styleId="ListParagraph">
    <w:name w:val="List Paragraph"/>
    <w:basedOn w:val="Normal"/>
    <w:uiPriority w:val="34"/>
    <w:qFormat/>
    <w:rsid w:val="00A71AE4"/>
    <w:pPr>
      <w:ind w:left="720"/>
      <w:contextualSpacing/>
    </w:pPr>
  </w:style>
  <w:style w:type="character" w:customStyle="1" w:styleId="Heading4Char">
    <w:name w:val="Heading 4 Char"/>
    <w:basedOn w:val="DefaultParagraphFont"/>
    <w:link w:val="Heading4"/>
    <w:uiPriority w:val="9"/>
    <w:semiHidden/>
    <w:rsid w:val="009A6C78"/>
    <w:rPr>
      <w:rFonts w:asciiTheme="majorHAnsi" w:eastAsiaTheme="majorEastAsia" w:hAnsiTheme="majorHAnsi" w:cstheme="majorBidi"/>
      <w:i/>
      <w:iCs/>
      <w:color w:val="2F5496" w:themeColor="accent1" w:themeShade="BF"/>
    </w:rPr>
  </w:style>
  <w:style w:type="paragraph" w:styleId="HTMLPreformatted">
    <w:name w:val="HTML Preformatted"/>
    <w:basedOn w:val="Normal"/>
    <w:link w:val="HTMLPreformattedChar"/>
    <w:uiPriority w:val="99"/>
    <w:semiHidden/>
    <w:unhideWhenUsed/>
    <w:rsid w:val="00553667"/>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553667"/>
    <w:rPr>
      <w:rFonts w:ascii="Courier" w:hAnsi="Courier"/>
      <w:sz w:val="20"/>
      <w:szCs w:val="20"/>
    </w:rPr>
  </w:style>
  <w:style w:type="character" w:styleId="Emphasis">
    <w:name w:val="Emphasis"/>
    <w:basedOn w:val="DefaultParagraphFont"/>
    <w:uiPriority w:val="20"/>
    <w:qFormat/>
    <w:rsid w:val="002E7163"/>
    <w:rPr>
      <w:i/>
      <w:iCs/>
    </w:rPr>
  </w:style>
  <w:style w:type="character" w:styleId="UnresolvedMention">
    <w:name w:val="Unresolved Mention"/>
    <w:basedOn w:val="DefaultParagraphFont"/>
    <w:uiPriority w:val="99"/>
    <w:rsid w:val="00DC49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88">
      <w:bodyDiv w:val="1"/>
      <w:marLeft w:val="0"/>
      <w:marRight w:val="0"/>
      <w:marTop w:val="0"/>
      <w:marBottom w:val="0"/>
      <w:divBdr>
        <w:top w:val="none" w:sz="0" w:space="0" w:color="auto"/>
        <w:left w:val="none" w:sz="0" w:space="0" w:color="auto"/>
        <w:bottom w:val="none" w:sz="0" w:space="0" w:color="auto"/>
        <w:right w:val="none" w:sz="0" w:space="0" w:color="auto"/>
      </w:divBdr>
    </w:div>
    <w:div w:id="12924928">
      <w:bodyDiv w:val="1"/>
      <w:marLeft w:val="0"/>
      <w:marRight w:val="0"/>
      <w:marTop w:val="0"/>
      <w:marBottom w:val="0"/>
      <w:divBdr>
        <w:top w:val="none" w:sz="0" w:space="0" w:color="auto"/>
        <w:left w:val="none" w:sz="0" w:space="0" w:color="auto"/>
        <w:bottom w:val="none" w:sz="0" w:space="0" w:color="auto"/>
        <w:right w:val="none" w:sz="0" w:space="0" w:color="auto"/>
      </w:divBdr>
    </w:div>
    <w:div w:id="15036220">
      <w:bodyDiv w:val="1"/>
      <w:marLeft w:val="0"/>
      <w:marRight w:val="0"/>
      <w:marTop w:val="0"/>
      <w:marBottom w:val="0"/>
      <w:divBdr>
        <w:top w:val="none" w:sz="0" w:space="0" w:color="auto"/>
        <w:left w:val="none" w:sz="0" w:space="0" w:color="auto"/>
        <w:bottom w:val="none" w:sz="0" w:space="0" w:color="auto"/>
        <w:right w:val="none" w:sz="0" w:space="0" w:color="auto"/>
      </w:divBdr>
    </w:div>
    <w:div w:id="41373093">
      <w:bodyDiv w:val="1"/>
      <w:marLeft w:val="0"/>
      <w:marRight w:val="0"/>
      <w:marTop w:val="0"/>
      <w:marBottom w:val="0"/>
      <w:divBdr>
        <w:top w:val="none" w:sz="0" w:space="0" w:color="auto"/>
        <w:left w:val="none" w:sz="0" w:space="0" w:color="auto"/>
        <w:bottom w:val="none" w:sz="0" w:space="0" w:color="auto"/>
        <w:right w:val="none" w:sz="0" w:space="0" w:color="auto"/>
      </w:divBdr>
    </w:div>
    <w:div w:id="63645382">
      <w:bodyDiv w:val="1"/>
      <w:marLeft w:val="0"/>
      <w:marRight w:val="0"/>
      <w:marTop w:val="0"/>
      <w:marBottom w:val="0"/>
      <w:divBdr>
        <w:top w:val="none" w:sz="0" w:space="0" w:color="auto"/>
        <w:left w:val="none" w:sz="0" w:space="0" w:color="auto"/>
        <w:bottom w:val="none" w:sz="0" w:space="0" w:color="auto"/>
        <w:right w:val="none" w:sz="0" w:space="0" w:color="auto"/>
      </w:divBdr>
    </w:div>
    <w:div w:id="70280435">
      <w:bodyDiv w:val="1"/>
      <w:marLeft w:val="0"/>
      <w:marRight w:val="0"/>
      <w:marTop w:val="0"/>
      <w:marBottom w:val="0"/>
      <w:divBdr>
        <w:top w:val="none" w:sz="0" w:space="0" w:color="auto"/>
        <w:left w:val="none" w:sz="0" w:space="0" w:color="auto"/>
        <w:bottom w:val="none" w:sz="0" w:space="0" w:color="auto"/>
        <w:right w:val="none" w:sz="0" w:space="0" w:color="auto"/>
      </w:divBdr>
    </w:div>
    <w:div w:id="102312487">
      <w:bodyDiv w:val="1"/>
      <w:marLeft w:val="0"/>
      <w:marRight w:val="0"/>
      <w:marTop w:val="0"/>
      <w:marBottom w:val="0"/>
      <w:divBdr>
        <w:top w:val="none" w:sz="0" w:space="0" w:color="auto"/>
        <w:left w:val="none" w:sz="0" w:space="0" w:color="auto"/>
        <w:bottom w:val="none" w:sz="0" w:space="0" w:color="auto"/>
        <w:right w:val="none" w:sz="0" w:space="0" w:color="auto"/>
      </w:divBdr>
    </w:div>
    <w:div w:id="120076777">
      <w:bodyDiv w:val="1"/>
      <w:marLeft w:val="0"/>
      <w:marRight w:val="0"/>
      <w:marTop w:val="0"/>
      <w:marBottom w:val="0"/>
      <w:divBdr>
        <w:top w:val="none" w:sz="0" w:space="0" w:color="auto"/>
        <w:left w:val="none" w:sz="0" w:space="0" w:color="auto"/>
        <w:bottom w:val="none" w:sz="0" w:space="0" w:color="auto"/>
        <w:right w:val="none" w:sz="0" w:space="0" w:color="auto"/>
      </w:divBdr>
    </w:div>
    <w:div w:id="129447340">
      <w:bodyDiv w:val="1"/>
      <w:marLeft w:val="0"/>
      <w:marRight w:val="0"/>
      <w:marTop w:val="0"/>
      <w:marBottom w:val="0"/>
      <w:divBdr>
        <w:top w:val="none" w:sz="0" w:space="0" w:color="auto"/>
        <w:left w:val="none" w:sz="0" w:space="0" w:color="auto"/>
        <w:bottom w:val="none" w:sz="0" w:space="0" w:color="auto"/>
        <w:right w:val="none" w:sz="0" w:space="0" w:color="auto"/>
      </w:divBdr>
    </w:div>
    <w:div w:id="154079374">
      <w:bodyDiv w:val="1"/>
      <w:marLeft w:val="0"/>
      <w:marRight w:val="0"/>
      <w:marTop w:val="0"/>
      <w:marBottom w:val="0"/>
      <w:divBdr>
        <w:top w:val="none" w:sz="0" w:space="0" w:color="auto"/>
        <w:left w:val="none" w:sz="0" w:space="0" w:color="auto"/>
        <w:bottom w:val="none" w:sz="0" w:space="0" w:color="auto"/>
        <w:right w:val="none" w:sz="0" w:space="0" w:color="auto"/>
      </w:divBdr>
    </w:div>
    <w:div w:id="180166154">
      <w:bodyDiv w:val="1"/>
      <w:marLeft w:val="0"/>
      <w:marRight w:val="0"/>
      <w:marTop w:val="0"/>
      <w:marBottom w:val="0"/>
      <w:divBdr>
        <w:top w:val="none" w:sz="0" w:space="0" w:color="auto"/>
        <w:left w:val="none" w:sz="0" w:space="0" w:color="auto"/>
        <w:bottom w:val="none" w:sz="0" w:space="0" w:color="auto"/>
        <w:right w:val="none" w:sz="0" w:space="0" w:color="auto"/>
      </w:divBdr>
    </w:div>
    <w:div w:id="190458758">
      <w:bodyDiv w:val="1"/>
      <w:marLeft w:val="0"/>
      <w:marRight w:val="0"/>
      <w:marTop w:val="0"/>
      <w:marBottom w:val="0"/>
      <w:divBdr>
        <w:top w:val="none" w:sz="0" w:space="0" w:color="auto"/>
        <w:left w:val="none" w:sz="0" w:space="0" w:color="auto"/>
        <w:bottom w:val="none" w:sz="0" w:space="0" w:color="auto"/>
        <w:right w:val="none" w:sz="0" w:space="0" w:color="auto"/>
      </w:divBdr>
    </w:div>
    <w:div w:id="220943377">
      <w:bodyDiv w:val="1"/>
      <w:marLeft w:val="0"/>
      <w:marRight w:val="0"/>
      <w:marTop w:val="0"/>
      <w:marBottom w:val="0"/>
      <w:divBdr>
        <w:top w:val="none" w:sz="0" w:space="0" w:color="auto"/>
        <w:left w:val="none" w:sz="0" w:space="0" w:color="auto"/>
        <w:bottom w:val="none" w:sz="0" w:space="0" w:color="auto"/>
        <w:right w:val="none" w:sz="0" w:space="0" w:color="auto"/>
      </w:divBdr>
    </w:div>
    <w:div w:id="286550908">
      <w:bodyDiv w:val="1"/>
      <w:marLeft w:val="0"/>
      <w:marRight w:val="0"/>
      <w:marTop w:val="0"/>
      <w:marBottom w:val="0"/>
      <w:divBdr>
        <w:top w:val="none" w:sz="0" w:space="0" w:color="auto"/>
        <w:left w:val="none" w:sz="0" w:space="0" w:color="auto"/>
        <w:bottom w:val="none" w:sz="0" w:space="0" w:color="auto"/>
        <w:right w:val="none" w:sz="0" w:space="0" w:color="auto"/>
      </w:divBdr>
    </w:div>
    <w:div w:id="292104827">
      <w:bodyDiv w:val="1"/>
      <w:marLeft w:val="0"/>
      <w:marRight w:val="0"/>
      <w:marTop w:val="0"/>
      <w:marBottom w:val="0"/>
      <w:divBdr>
        <w:top w:val="none" w:sz="0" w:space="0" w:color="auto"/>
        <w:left w:val="none" w:sz="0" w:space="0" w:color="auto"/>
        <w:bottom w:val="none" w:sz="0" w:space="0" w:color="auto"/>
        <w:right w:val="none" w:sz="0" w:space="0" w:color="auto"/>
      </w:divBdr>
    </w:div>
    <w:div w:id="301815588">
      <w:bodyDiv w:val="1"/>
      <w:marLeft w:val="0"/>
      <w:marRight w:val="0"/>
      <w:marTop w:val="0"/>
      <w:marBottom w:val="0"/>
      <w:divBdr>
        <w:top w:val="none" w:sz="0" w:space="0" w:color="auto"/>
        <w:left w:val="none" w:sz="0" w:space="0" w:color="auto"/>
        <w:bottom w:val="none" w:sz="0" w:space="0" w:color="auto"/>
        <w:right w:val="none" w:sz="0" w:space="0" w:color="auto"/>
      </w:divBdr>
    </w:div>
    <w:div w:id="323433598">
      <w:bodyDiv w:val="1"/>
      <w:marLeft w:val="0"/>
      <w:marRight w:val="0"/>
      <w:marTop w:val="0"/>
      <w:marBottom w:val="0"/>
      <w:divBdr>
        <w:top w:val="none" w:sz="0" w:space="0" w:color="auto"/>
        <w:left w:val="none" w:sz="0" w:space="0" w:color="auto"/>
        <w:bottom w:val="none" w:sz="0" w:space="0" w:color="auto"/>
        <w:right w:val="none" w:sz="0" w:space="0" w:color="auto"/>
      </w:divBdr>
    </w:div>
    <w:div w:id="357975864">
      <w:bodyDiv w:val="1"/>
      <w:marLeft w:val="0"/>
      <w:marRight w:val="0"/>
      <w:marTop w:val="0"/>
      <w:marBottom w:val="0"/>
      <w:divBdr>
        <w:top w:val="none" w:sz="0" w:space="0" w:color="auto"/>
        <w:left w:val="none" w:sz="0" w:space="0" w:color="auto"/>
        <w:bottom w:val="none" w:sz="0" w:space="0" w:color="auto"/>
        <w:right w:val="none" w:sz="0" w:space="0" w:color="auto"/>
      </w:divBdr>
    </w:div>
    <w:div w:id="376048309">
      <w:bodyDiv w:val="1"/>
      <w:marLeft w:val="0"/>
      <w:marRight w:val="0"/>
      <w:marTop w:val="0"/>
      <w:marBottom w:val="0"/>
      <w:divBdr>
        <w:top w:val="none" w:sz="0" w:space="0" w:color="auto"/>
        <w:left w:val="none" w:sz="0" w:space="0" w:color="auto"/>
        <w:bottom w:val="none" w:sz="0" w:space="0" w:color="auto"/>
        <w:right w:val="none" w:sz="0" w:space="0" w:color="auto"/>
      </w:divBdr>
    </w:div>
    <w:div w:id="396515131">
      <w:bodyDiv w:val="1"/>
      <w:marLeft w:val="0"/>
      <w:marRight w:val="0"/>
      <w:marTop w:val="0"/>
      <w:marBottom w:val="0"/>
      <w:divBdr>
        <w:top w:val="none" w:sz="0" w:space="0" w:color="auto"/>
        <w:left w:val="none" w:sz="0" w:space="0" w:color="auto"/>
        <w:bottom w:val="none" w:sz="0" w:space="0" w:color="auto"/>
        <w:right w:val="none" w:sz="0" w:space="0" w:color="auto"/>
      </w:divBdr>
    </w:div>
    <w:div w:id="470711988">
      <w:bodyDiv w:val="1"/>
      <w:marLeft w:val="0"/>
      <w:marRight w:val="0"/>
      <w:marTop w:val="0"/>
      <w:marBottom w:val="0"/>
      <w:divBdr>
        <w:top w:val="none" w:sz="0" w:space="0" w:color="auto"/>
        <w:left w:val="none" w:sz="0" w:space="0" w:color="auto"/>
        <w:bottom w:val="none" w:sz="0" w:space="0" w:color="auto"/>
        <w:right w:val="none" w:sz="0" w:space="0" w:color="auto"/>
      </w:divBdr>
    </w:div>
    <w:div w:id="508760920">
      <w:bodyDiv w:val="1"/>
      <w:marLeft w:val="0"/>
      <w:marRight w:val="0"/>
      <w:marTop w:val="0"/>
      <w:marBottom w:val="0"/>
      <w:divBdr>
        <w:top w:val="none" w:sz="0" w:space="0" w:color="auto"/>
        <w:left w:val="none" w:sz="0" w:space="0" w:color="auto"/>
        <w:bottom w:val="none" w:sz="0" w:space="0" w:color="auto"/>
        <w:right w:val="none" w:sz="0" w:space="0" w:color="auto"/>
      </w:divBdr>
    </w:div>
    <w:div w:id="511528165">
      <w:bodyDiv w:val="1"/>
      <w:marLeft w:val="0"/>
      <w:marRight w:val="0"/>
      <w:marTop w:val="0"/>
      <w:marBottom w:val="0"/>
      <w:divBdr>
        <w:top w:val="none" w:sz="0" w:space="0" w:color="auto"/>
        <w:left w:val="none" w:sz="0" w:space="0" w:color="auto"/>
        <w:bottom w:val="none" w:sz="0" w:space="0" w:color="auto"/>
        <w:right w:val="none" w:sz="0" w:space="0" w:color="auto"/>
      </w:divBdr>
    </w:div>
    <w:div w:id="517744454">
      <w:bodyDiv w:val="1"/>
      <w:marLeft w:val="0"/>
      <w:marRight w:val="0"/>
      <w:marTop w:val="0"/>
      <w:marBottom w:val="0"/>
      <w:divBdr>
        <w:top w:val="none" w:sz="0" w:space="0" w:color="auto"/>
        <w:left w:val="none" w:sz="0" w:space="0" w:color="auto"/>
        <w:bottom w:val="none" w:sz="0" w:space="0" w:color="auto"/>
        <w:right w:val="none" w:sz="0" w:space="0" w:color="auto"/>
      </w:divBdr>
    </w:div>
    <w:div w:id="528950917">
      <w:bodyDiv w:val="1"/>
      <w:marLeft w:val="0"/>
      <w:marRight w:val="0"/>
      <w:marTop w:val="0"/>
      <w:marBottom w:val="0"/>
      <w:divBdr>
        <w:top w:val="none" w:sz="0" w:space="0" w:color="auto"/>
        <w:left w:val="none" w:sz="0" w:space="0" w:color="auto"/>
        <w:bottom w:val="none" w:sz="0" w:space="0" w:color="auto"/>
        <w:right w:val="none" w:sz="0" w:space="0" w:color="auto"/>
      </w:divBdr>
    </w:div>
    <w:div w:id="535317053">
      <w:bodyDiv w:val="1"/>
      <w:marLeft w:val="0"/>
      <w:marRight w:val="0"/>
      <w:marTop w:val="0"/>
      <w:marBottom w:val="0"/>
      <w:divBdr>
        <w:top w:val="none" w:sz="0" w:space="0" w:color="auto"/>
        <w:left w:val="none" w:sz="0" w:space="0" w:color="auto"/>
        <w:bottom w:val="none" w:sz="0" w:space="0" w:color="auto"/>
        <w:right w:val="none" w:sz="0" w:space="0" w:color="auto"/>
      </w:divBdr>
    </w:div>
    <w:div w:id="548997859">
      <w:bodyDiv w:val="1"/>
      <w:marLeft w:val="0"/>
      <w:marRight w:val="0"/>
      <w:marTop w:val="0"/>
      <w:marBottom w:val="0"/>
      <w:divBdr>
        <w:top w:val="none" w:sz="0" w:space="0" w:color="auto"/>
        <w:left w:val="none" w:sz="0" w:space="0" w:color="auto"/>
        <w:bottom w:val="none" w:sz="0" w:space="0" w:color="auto"/>
        <w:right w:val="none" w:sz="0" w:space="0" w:color="auto"/>
      </w:divBdr>
    </w:div>
    <w:div w:id="557404542">
      <w:bodyDiv w:val="1"/>
      <w:marLeft w:val="0"/>
      <w:marRight w:val="0"/>
      <w:marTop w:val="0"/>
      <w:marBottom w:val="0"/>
      <w:divBdr>
        <w:top w:val="none" w:sz="0" w:space="0" w:color="auto"/>
        <w:left w:val="none" w:sz="0" w:space="0" w:color="auto"/>
        <w:bottom w:val="none" w:sz="0" w:space="0" w:color="auto"/>
        <w:right w:val="none" w:sz="0" w:space="0" w:color="auto"/>
      </w:divBdr>
    </w:div>
    <w:div w:id="615715619">
      <w:bodyDiv w:val="1"/>
      <w:marLeft w:val="0"/>
      <w:marRight w:val="0"/>
      <w:marTop w:val="0"/>
      <w:marBottom w:val="0"/>
      <w:divBdr>
        <w:top w:val="none" w:sz="0" w:space="0" w:color="auto"/>
        <w:left w:val="none" w:sz="0" w:space="0" w:color="auto"/>
        <w:bottom w:val="none" w:sz="0" w:space="0" w:color="auto"/>
        <w:right w:val="none" w:sz="0" w:space="0" w:color="auto"/>
      </w:divBdr>
    </w:div>
    <w:div w:id="621884565">
      <w:bodyDiv w:val="1"/>
      <w:marLeft w:val="0"/>
      <w:marRight w:val="0"/>
      <w:marTop w:val="0"/>
      <w:marBottom w:val="0"/>
      <w:divBdr>
        <w:top w:val="none" w:sz="0" w:space="0" w:color="auto"/>
        <w:left w:val="none" w:sz="0" w:space="0" w:color="auto"/>
        <w:bottom w:val="none" w:sz="0" w:space="0" w:color="auto"/>
        <w:right w:val="none" w:sz="0" w:space="0" w:color="auto"/>
      </w:divBdr>
    </w:div>
    <w:div w:id="642201486">
      <w:bodyDiv w:val="1"/>
      <w:marLeft w:val="0"/>
      <w:marRight w:val="0"/>
      <w:marTop w:val="0"/>
      <w:marBottom w:val="0"/>
      <w:divBdr>
        <w:top w:val="none" w:sz="0" w:space="0" w:color="auto"/>
        <w:left w:val="none" w:sz="0" w:space="0" w:color="auto"/>
        <w:bottom w:val="none" w:sz="0" w:space="0" w:color="auto"/>
        <w:right w:val="none" w:sz="0" w:space="0" w:color="auto"/>
      </w:divBdr>
    </w:div>
    <w:div w:id="662006629">
      <w:bodyDiv w:val="1"/>
      <w:marLeft w:val="0"/>
      <w:marRight w:val="0"/>
      <w:marTop w:val="0"/>
      <w:marBottom w:val="0"/>
      <w:divBdr>
        <w:top w:val="none" w:sz="0" w:space="0" w:color="auto"/>
        <w:left w:val="none" w:sz="0" w:space="0" w:color="auto"/>
        <w:bottom w:val="none" w:sz="0" w:space="0" w:color="auto"/>
        <w:right w:val="none" w:sz="0" w:space="0" w:color="auto"/>
      </w:divBdr>
    </w:div>
    <w:div w:id="677511968">
      <w:bodyDiv w:val="1"/>
      <w:marLeft w:val="0"/>
      <w:marRight w:val="0"/>
      <w:marTop w:val="0"/>
      <w:marBottom w:val="0"/>
      <w:divBdr>
        <w:top w:val="none" w:sz="0" w:space="0" w:color="auto"/>
        <w:left w:val="none" w:sz="0" w:space="0" w:color="auto"/>
        <w:bottom w:val="none" w:sz="0" w:space="0" w:color="auto"/>
        <w:right w:val="none" w:sz="0" w:space="0" w:color="auto"/>
      </w:divBdr>
    </w:div>
    <w:div w:id="687023808">
      <w:bodyDiv w:val="1"/>
      <w:marLeft w:val="0"/>
      <w:marRight w:val="0"/>
      <w:marTop w:val="0"/>
      <w:marBottom w:val="0"/>
      <w:divBdr>
        <w:top w:val="none" w:sz="0" w:space="0" w:color="auto"/>
        <w:left w:val="none" w:sz="0" w:space="0" w:color="auto"/>
        <w:bottom w:val="none" w:sz="0" w:space="0" w:color="auto"/>
        <w:right w:val="none" w:sz="0" w:space="0" w:color="auto"/>
      </w:divBdr>
    </w:div>
    <w:div w:id="701828931">
      <w:bodyDiv w:val="1"/>
      <w:marLeft w:val="0"/>
      <w:marRight w:val="0"/>
      <w:marTop w:val="0"/>
      <w:marBottom w:val="0"/>
      <w:divBdr>
        <w:top w:val="none" w:sz="0" w:space="0" w:color="auto"/>
        <w:left w:val="none" w:sz="0" w:space="0" w:color="auto"/>
        <w:bottom w:val="none" w:sz="0" w:space="0" w:color="auto"/>
        <w:right w:val="none" w:sz="0" w:space="0" w:color="auto"/>
      </w:divBdr>
    </w:div>
    <w:div w:id="712584664">
      <w:bodyDiv w:val="1"/>
      <w:marLeft w:val="0"/>
      <w:marRight w:val="0"/>
      <w:marTop w:val="0"/>
      <w:marBottom w:val="0"/>
      <w:divBdr>
        <w:top w:val="none" w:sz="0" w:space="0" w:color="auto"/>
        <w:left w:val="none" w:sz="0" w:space="0" w:color="auto"/>
        <w:bottom w:val="none" w:sz="0" w:space="0" w:color="auto"/>
        <w:right w:val="none" w:sz="0" w:space="0" w:color="auto"/>
      </w:divBdr>
    </w:div>
    <w:div w:id="748308809">
      <w:bodyDiv w:val="1"/>
      <w:marLeft w:val="0"/>
      <w:marRight w:val="0"/>
      <w:marTop w:val="0"/>
      <w:marBottom w:val="0"/>
      <w:divBdr>
        <w:top w:val="none" w:sz="0" w:space="0" w:color="auto"/>
        <w:left w:val="none" w:sz="0" w:space="0" w:color="auto"/>
        <w:bottom w:val="none" w:sz="0" w:space="0" w:color="auto"/>
        <w:right w:val="none" w:sz="0" w:space="0" w:color="auto"/>
      </w:divBdr>
    </w:div>
    <w:div w:id="780608078">
      <w:bodyDiv w:val="1"/>
      <w:marLeft w:val="0"/>
      <w:marRight w:val="0"/>
      <w:marTop w:val="0"/>
      <w:marBottom w:val="0"/>
      <w:divBdr>
        <w:top w:val="none" w:sz="0" w:space="0" w:color="auto"/>
        <w:left w:val="none" w:sz="0" w:space="0" w:color="auto"/>
        <w:bottom w:val="none" w:sz="0" w:space="0" w:color="auto"/>
        <w:right w:val="none" w:sz="0" w:space="0" w:color="auto"/>
      </w:divBdr>
    </w:div>
    <w:div w:id="787428205">
      <w:bodyDiv w:val="1"/>
      <w:marLeft w:val="0"/>
      <w:marRight w:val="0"/>
      <w:marTop w:val="0"/>
      <w:marBottom w:val="0"/>
      <w:divBdr>
        <w:top w:val="none" w:sz="0" w:space="0" w:color="auto"/>
        <w:left w:val="none" w:sz="0" w:space="0" w:color="auto"/>
        <w:bottom w:val="none" w:sz="0" w:space="0" w:color="auto"/>
        <w:right w:val="none" w:sz="0" w:space="0" w:color="auto"/>
      </w:divBdr>
    </w:div>
    <w:div w:id="789473379">
      <w:bodyDiv w:val="1"/>
      <w:marLeft w:val="0"/>
      <w:marRight w:val="0"/>
      <w:marTop w:val="0"/>
      <w:marBottom w:val="0"/>
      <w:divBdr>
        <w:top w:val="none" w:sz="0" w:space="0" w:color="auto"/>
        <w:left w:val="none" w:sz="0" w:space="0" w:color="auto"/>
        <w:bottom w:val="none" w:sz="0" w:space="0" w:color="auto"/>
        <w:right w:val="none" w:sz="0" w:space="0" w:color="auto"/>
      </w:divBdr>
    </w:div>
    <w:div w:id="830869519">
      <w:bodyDiv w:val="1"/>
      <w:marLeft w:val="0"/>
      <w:marRight w:val="0"/>
      <w:marTop w:val="0"/>
      <w:marBottom w:val="0"/>
      <w:divBdr>
        <w:top w:val="none" w:sz="0" w:space="0" w:color="auto"/>
        <w:left w:val="none" w:sz="0" w:space="0" w:color="auto"/>
        <w:bottom w:val="none" w:sz="0" w:space="0" w:color="auto"/>
        <w:right w:val="none" w:sz="0" w:space="0" w:color="auto"/>
      </w:divBdr>
    </w:div>
    <w:div w:id="833230541">
      <w:bodyDiv w:val="1"/>
      <w:marLeft w:val="0"/>
      <w:marRight w:val="0"/>
      <w:marTop w:val="0"/>
      <w:marBottom w:val="0"/>
      <w:divBdr>
        <w:top w:val="none" w:sz="0" w:space="0" w:color="auto"/>
        <w:left w:val="none" w:sz="0" w:space="0" w:color="auto"/>
        <w:bottom w:val="none" w:sz="0" w:space="0" w:color="auto"/>
        <w:right w:val="none" w:sz="0" w:space="0" w:color="auto"/>
      </w:divBdr>
    </w:div>
    <w:div w:id="839278057">
      <w:bodyDiv w:val="1"/>
      <w:marLeft w:val="0"/>
      <w:marRight w:val="0"/>
      <w:marTop w:val="0"/>
      <w:marBottom w:val="0"/>
      <w:divBdr>
        <w:top w:val="none" w:sz="0" w:space="0" w:color="auto"/>
        <w:left w:val="none" w:sz="0" w:space="0" w:color="auto"/>
        <w:bottom w:val="none" w:sz="0" w:space="0" w:color="auto"/>
        <w:right w:val="none" w:sz="0" w:space="0" w:color="auto"/>
      </w:divBdr>
    </w:div>
    <w:div w:id="868908668">
      <w:bodyDiv w:val="1"/>
      <w:marLeft w:val="0"/>
      <w:marRight w:val="0"/>
      <w:marTop w:val="0"/>
      <w:marBottom w:val="0"/>
      <w:divBdr>
        <w:top w:val="none" w:sz="0" w:space="0" w:color="auto"/>
        <w:left w:val="none" w:sz="0" w:space="0" w:color="auto"/>
        <w:bottom w:val="none" w:sz="0" w:space="0" w:color="auto"/>
        <w:right w:val="none" w:sz="0" w:space="0" w:color="auto"/>
      </w:divBdr>
    </w:div>
    <w:div w:id="891775087">
      <w:bodyDiv w:val="1"/>
      <w:marLeft w:val="0"/>
      <w:marRight w:val="0"/>
      <w:marTop w:val="0"/>
      <w:marBottom w:val="0"/>
      <w:divBdr>
        <w:top w:val="none" w:sz="0" w:space="0" w:color="auto"/>
        <w:left w:val="none" w:sz="0" w:space="0" w:color="auto"/>
        <w:bottom w:val="none" w:sz="0" w:space="0" w:color="auto"/>
        <w:right w:val="none" w:sz="0" w:space="0" w:color="auto"/>
      </w:divBdr>
    </w:div>
    <w:div w:id="892816499">
      <w:bodyDiv w:val="1"/>
      <w:marLeft w:val="0"/>
      <w:marRight w:val="0"/>
      <w:marTop w:val="0"/>
      <w:marBottom w:val="0"/>
      <w:divBdr>
        <w:top w:val="none" w:sz="0" w:space="0" w:color="auto"/>
        <w:left w:val="none" w:sz="0" w:space="0" w:color="auto"/>
        <w:bottom w:val="none" w:sz="0" w:space="0" w:color="auto"/>
        <w:right w:val="none" w:sz="0" w:space="0" w:color="auto"/>
      </w:divBdr>
    </w:div>
    <w:div w:id="900940642">
      <w:bodyDiv w:val="1"/>
      <w:marLeft w:val="0"/>
      <w:marRight w:val="0"/>
      <w:marTop w:val="0"/>
      <w:marBottom w:val="0"/>
      <w:divBdr>
        <w:top w:val="none" w:sz="0" w:space="0" w:color="auto"/>
        <w:left w:val="none" w:sz="0" w:space="0" w:color="auto"/>
        <w:bottom w:val="none" w:sz="0" w:space="0" w:color="auto"/>
        <w:right w:val="none" w:sz="0" w:space="0" w:color="auto"/>
      </w:divBdr>
    </w:div>
    <w:div w:id="910189051">
      <w:bodyDiv w:val="1"/>
      <w:marLeft w:val="0"/>
      <w:marRight w:val="0"/>
      <w:marTop w:val="0"/>
      <w:marBottom w:val="0"/>
      <w:divBdr>
        <w:top w:val="none" w:sz="0" w:space="0" w:color="auto"/>
        <w:left w:val="none" w:sz="0" w:space="0" w:color="auto"/>
        <w:bottom w:val="none" w:sz="0" w:space="0" w:color="auto"/>
        <w:right w:val="none" w:sz="0" w:space="0" w:color="auto"/>
      </w:divBdr>
    </w:div>
    <w:div w:id="920144617">
      <w:bodyDiv w:val="1"/>
      <w:marLeft w:val="0"/>
      <w:marRight w:val="0"/>
      <w:marTop w:val="0"/>
      <w:marBottom w:val="0"/>
      <w:divBdr>
        <w:top w:val="none" w:sz="0" w:space="0" w:color="auto"/>
        <w:left w:val="none" w:sz="0" w:space="0" w:color="auto"/>
        <w:bottom w:val="none" w:sz="0" w:space="0" w:color="auto"/>
        <w:right w:val="none" w:sz="0" w:space="0" w:color="auto"/>
      </w:divBdr>
    </w:div>
    <w:div w:id="920914626">
      <w:bodyDiv w:val="1"/>
      <w:marLeft w:val="0"/>
      <w:marRight w:val="0"/>
      <w:marTop w:val="0"/>
      <w:marBottom w:val="0"/>
      <w:divBdr>
        <w:top w:val="none" w:sz="0" w:space="0" w:color="auto"/>
        <w:left w:val="none" w:sz="0" w:space="0" w:color="auto"/>
        <w:bottom w:val="none" w:sz="0" w:space="0" w:color="auto"/>
        <w:right w:val="none" w:sz="0" w:space="0" w:color="auto"/>
      </w:divBdr>
    </w:div>
    <w:div w:id="922838561">
      <w:bodyDiv w:val="1"/>
      <w:marLeft w:val="0"/>
      <w:marRight w:val="0"/>
      <w:marTop w:val="0"/>
      <w:marBottom w:val="0"/>
      <w:divBdr>
        <w:top w:val="none" w:sz="0" w:space="0" w:color="auto"/>
        <w:left w:val="none" w:sz="0" w:space="0" w:color="auto"/>
        <w:bottom w:val="none" w:sz="0" w:space="0" w:color="auto"/>
        <w:right w:val="none" w:sz="0" w:space="0" w:color="auto"/>
      </w:divBdr>
    </w:div>
    <w:div w:id="932738667">
      <w:bodyDiv w:val="1"/>
      <w:marLeft w:val="0"/>
      <w:marRight w:val="0"/>
      <w:marTop w:val="0"/>
      <w:marBottom w:val="0"/>
      <w:divBdr>
        <w:top w:val="none" w:sz="0" w:space="0" w:color="auto"/>
        <w:left w:val="none" w:sz="0" w:space="0" w:color="auto"/>
        <w:bottom w:val="none" w:sz="0" w:space="0" w:color="auto"/>
        <w:right w:val="none" w:sz="0" w:space="0" w:color="auto"/>
      </w:divBdr>
    </w:div>
    <w:div w:id="957683382">
      <w:bodyDiv w:val="1"/>
      <w:marLeft w:val="0"/>
      <w:marRight w:val="0"/>
      <w:marTop w:val="0"/>
      <w:marBottom w:val="0"/>
      <w:divBdr>
        <w:top w:val="none" w:sz="0" w:space="0" w:color="auto"/>
        <w:left w:val="none" w:sz="0" w:space="0" w:color="auto"/>
        <w:bottom w:val="none" w:sz="0" w:space="0" w:color="auto"/>
        <w:right w:val="none" w:sz="0" w:space="0" w:color="auto"/>
      </w:divBdr>
    </w:div>
    <w:div w:id="964773956">
      <w:bodyDiv w:val="1"/>
      <w:marLeft w:val="0"/>
      <w:marRight w:val="0"/>
      <w:marTop w:val="0"/>
      <w:marBottom w:val="0"/>
      <w:divBdr>
        <w:top w:val="none" w:sz="0" w:space="0" w:color="auto"/>
        <w:left w:val="none" w:sz="0" w:space="0" w:color="auto"/>
        <w:bottom w:val="none" w:sz="0" w:space="0" w:color="auto"/>
        <w:right w:val="none" w:sz="0" w:space="0" w:color="auto"/>
      </w:divBdr>
    </w:div>
    <w:div w:id="979072219">
      <w:bodyDiv w:val="1"/>
      <w:marLeft w:val="0"/>
      <w:marRight w:val="0"/>
      <w:marTop w:val="0"/>
      <w:marBottom w:val="0"/>
      <w:divBdr>
        <w:top w:val="none" w:sz="0" w:space="0" w:color="auto"/>
        <w:left w:val="none" w:sz="0" w:space="0" w:color="auto"/>
        <w:bottom w:val="none" w:sz="0" w:space="0" w:color="auto"/>
        <w:right w:val="none" w:sz="0" w:space="0" w:color="auto"/>
      </w:divBdr>
    </w:div>
    <w:div w:id="980690238">
      <w:bodyDiv w:val="1"/>
      <w:marLeft w:val="0"/>
      <w:marRight w:val="0"/>
      <w:marTop w:val="0"/>
      <w:marBottom w:val="0"/>
      <w:divBdr>
        <w:top w:val="none" w:sz="0" w:space="0" w:color="auto"/>
        <w:left w:val="none" w:sz="0" w:space="0" w:color="auto"/>
        <w:bottom w:val="none" w:sz="0" w:space="0" w:color="auto"/>
        <w:right w:val="none" w:sz="0" w:space="0" w:color="auto"/>
      </w:divBdr>
    </w:div>
    <w:div w:id="1024331652">
      <w:bodyDiv w:val="1"/>
      <w:marLeft w:val="0"/>
      <w:marRight w:val="0"/>
      <w:marTop w:val="0"/>
      <w:marBottom w:val="0"/>
      <w:divBdr>
        <w:top w:val="none" w:sz="0" w:space="0" w:color="auto"/>
        <w:left w:val="none" w:sz="0" w:space="0" w:color="auto"/>
        <w:bottom w:val="none" w:sz="0" w:space="0" w:color="auto"/>
        <w:right w:val="none" w:sz="0" w:space="0" w:color="auto"/>
      </w:divBdr>
    </w:div>
    <w:div w:id="1029643807">
      <w:bodyDiv w:val="1"/>
      <w:marLeft w:val="0"/>
      <w:marRight w:val="0"/>
      <w:marTop w:val="0"/>
      <w:marBottom w:val="0"/>
      <w:divBdr>
        <w:top w:val="none" w:sz="0" w:space="0" w:color="auto"/>
        <w:left w:val="none" w:sz="0" w:space="0" w:color="auto"/>
        <w:bottom w:val="none" w:sz="0" w:space="0" w:color="auto"/>
        <w:right w:val="none" w:sz="0" w:space="0" w:color="auto"/>
      </w:divBdr>
    </w:div>
    <w:div w:id="1072585614">
      <w:bodyDiv w:val="1"/>
      <w:marLeft w:val="0"/>
      <w:marRight w:val="0"/>
      <w:marTop w:val="0"/>
      <w:marBottom w:val="0"/>
      <w:divBdr>
        <w:top w:val="none" w:sz="0" w:space="0" w:color="auto"/>
        <w:left w:val="none" w:sz="0" w:space="0" w:color="auto"/>
        <w:bottom w:val="none" w:sz="0" w:space="0" w:color="auto"/>
        <w:right w:val="none" w:sz="0" w:space="0" w:color="auto"/>
      </w:divBdr>
    </w:div>
    <w:div w:id="1082067470">
      <w:bodyDiv w:val="1"/>
      <w:marLeft w:val="0"/>
      <w:marRight w:val="0"/>
      <w:marTop w:val="0"/>
      <w:marBottom w:val="0"/>
      <w:divBdr>
        <w:top w:val="none" w:sz="0" w:space="0" w:color="auto"/>
        <w:left w:val="none" w:sz="0" w:space="0" w:color="auto"/>
        <w:bottom w:val="none" w:sz="0" w:space="0" w:color="auto"/>
        <w:right w:val="none" w:sz="0" w:space="0" w:color="auto"/>
      </w:divBdr>
    </w:div>
    <w:div w:id="1085689905">
      <w:bodyDiv w:val="1"/>
      <w:marLeft w:val="0"/>
      <w:marRight w:val="0"/>
      <w:marTop w:val="0"/>
      <w:marBottom w:val="0"/>
      <w:divBdr>
        <w:top w:val="none" w:sz="0" w:space="0" w:color="auto"/>
        <w:left w:val="none" w:sz="0" w:space="0" w:color="auto"/>
        <w:bottom w:val="none" w:sz="0" w:space="0" w:color="auto"/>
        <w:right w:val="none" w:sz="0" w:space="0" w:color="auto"/>
      </w:divBdr>
    </w:div>
    <w:div w:id="1088885814">
      <w:bodyDiv w:val="1"/>
      <w:marLeft w:val="0"/>
      <w:marRight w:val="0"/>
      <w:marTop w:val="0"/>
      <w:marBottom w:val="0"/>
      <w:divBdr>
        <w:top w:val="none" w:sz="0" w:space="0" w:color="auto"/>
        <w:left w:val="none" w:sz="0" w:space="0" w:color="auto"/>
        <w:bottom w:val="none" w:sz="0" w:space="0" w:color="auto"/>
        <w:right w:val="none" w:sz="0" w:space="0" w:color="auto"/>
      </w:divBdr>
    </w:div>
    <w:div w:id="1106388459">
      <w:bodyDiv w:val="1"/>
      <w:marLeft w:val="0"/>
      <w:marRight w:val="0"/>
      <w:marTop w:val="0"/>
      <w:marBottom w:val="0"/>
      <w:divBdr>
        <w:top w:val="none" w:sz="0" w:space="0" w:color="auto"/>
        <w:left w:val="none" w:sz="0" w:space="0" w:color="auto"/>
        <w:bottom w:val="none" w:sz="0" w:space="0" w:color="auto"/>
        <w:right w:val="none" w:sz="0" w:space="0" w:color="auto"/>
      </w:divBdr>
    </w:div>
    <w:div w:id="1120997633">
      <w:bodyDiv w:val="1"/>
      <w:marLeft w:val="0"/>
      <w:marRight w:val="0"/>
      <w:marTop w:val="0"/>
      <w:marBottom w:val="0"/>
      <w:divBdr>
        <w:top w:val="none" w:sz="0" w:space="0" w:color="auto"/>
        <w:left w:val="none" w:sz="0" w:space="0" w:color="auto"/>
        <w:bottom w:val="none" w:sz="0" w:space="0" w:color="auto"/>
        <w:right w:val="none" w:sz="0" w:space="0" w:color="auto"/>
      </w:divBdr>
    </w:div>
    <w:div w:id="1132016384">
      <w:bodyDiv w:val="1"/>
      <w:marLeft w:val="0"/>
      <w:marRight w:val="0"/>
      <w:marTop w:val="0"/>
      <w:marBottom w:val="0"/>
      <w:divBdr>
        <w:top w:val="none" w:sz="0" w:space="0" w:color="auto"/>
        <w:left w:val="none" w:sz="0" w:space="0" w:color="auto"/>
        <w:bottom w:val="none" w:sz="0" w:space="0" w:color="auto"/>
        <w:right w:val="none" w:sz="0" w:space="0" w:color="auto"/>
      </w:divBdr>
    </w:div>
    <w:div w:id="1132553477">
      <w:bodyDiv w:val="1"/>
      <w:marLeft w:val="0"/>
      <w:marRight w:val="0"/>
      <w:marTop w:val="0"/>
      <w:marBottom w:val="0"/>
      <w:divBdr>
        <w:top w:val="none" w:sz="0" w:space="0" w:color="auto"/>
        <w:left w:val="none" w:sz="0" w:space="0" w:color="auto"/>
        <w:bottom w:val="none" w:sz="0" w:space="0" w:color="auto"/>
        <w:right w:val="none" w:sz="0" w:space="0" w:color="auto"/>
      </w:divBdr>
    </w:div>
    <w:div w:id="1138110341">
      <w:bodyDiv w:val="1"/>
      <w:marLeft w:val="0"/>
      <w:marRight w:val="0"/>
      <w:marTop w:val="0"/>
      <w:marBottom w:val="0"/>
      <w:divBdr>
        <w:top w:val="none" w:sz="0" w:space="0" w:color="auto"/>
        <w:left w:val="none" w:sz="0" w:space="0" w:color="auto"/>
        <w:bottom w:val="none" w:sz="0" w:space="0" w:color="auto"/>
        <w:right w:val="none" w:sz="0" w:space="0" w:color="auto"/>
      </w:divBdr>
    </w:div>
    <w:div w:id="1158577885">
      <w:bodyDiv w:val="1"/>
      <w:marLeft w:val="0"/>
      <w:marRight w:val="0"/>
      <w:marTop w:val="0"/>
      <w:marBottom w:val="0"/>
      <w:divBdr>
        <w:top w:val="none" w:sz="0" w:space="0" w:color="auto"/>
        <w:left w:val="none" w:sz="0" w:space="0" w:color="auto"/>
        <w:bottom w:val="none" w:sz="0" w:space="0" w:color="auto"/>
        <w:right w:val="none" w:sz="0" w:space="0" w:color="auto"/>
      </w:divBdr>
    </w:div>
    <w:div w:id="1179077500">
      <w:bodyDiv w:val="1"/>
      <w:marLeft w:val="0"/>
      <w:marRight w:val="0"/>
      <w:marTop w:val="0"/>
      <w:marBottom w:val="0"/>
      <w:divBdr>
        <w:top w:val="none" w:sz="0" w:space="0" w:color="auto"/>
        <w:left w:val="none" w:sz="0" w:space="0" w:color="auto"/>
        <w:bottom w:val="none" w:sz="0" w:space="0" w:color="auto"/>
        <w:right w:val="none" w:sz="0" w:space="0" w:color="auto"/>
      </w:divBdr>
    </w:div>
    <w:div w:id="1207910082">
      <w:bodyDiv w:val="1"/>
      <w:marLeft w:val="0"/>
      <w:marRight w:val="0"/>
      <w:marTop w:val="0"/>
      <w:marBottom w:val="0"/>
      <w:divBdr>
        <w:top w:val="none" w:sz="0" w:space="0" w:color="auto"/>
        <w:left w:val="none" w:sz="0" w:space="0" w:color="auto"/>
        <w:bottom w:val="none" w:sz="0" w:space="0" w:color="auto"/>
        <w:right w:val="none" w:sz="0" w:space="0" w:color="auto"/>
      </w:divBdr>
    </w:div>
    <w:div w:id="1213467758">
      <w:bodyDiv w:val="1"/>
      <w:marLeft w:val="0"/>
      <w:marRight w:val="0"/>
      <w:marTop w:val="0"/>
      <w:marBottom w:val="0"/>
      <w:divBdr>
        <w:top w:val="none" w:sz="0" w:space="0" w:color="auto"/>
        <w:left w:val="none" w:sz="0" w:space="0" w:color="auto"/>
        <w:bottom w:val="none" w:sz="0" w:space="0" w:color="auto"/>
        <w:right w:val="none" w:sz="0" w:space="0" w:color="auto"/>
      </w:divBdr>
    </w:div>
    <w:div w:id="1251701251">
      <w:bodyDiv w:val="1"/>
      <w:marLeft w:val="0"/>
      <w:marRight w:val="0"/>
      <w:marTop w:val="0"/>
      <w:marBottom w:val="0"/>
      <w:divBdr>
        <w:top w:val="none" w:sz="0" w:space="0" w:color="auto"/>
        <w:left w:val="none" w:sz="0" w:space="0" w:color="auto"/>
        <w:bottom w:val="none" w:sz="0" w:space="0" w:color="auto"/>
        <w:right w:val="none" w:sz="0" w:space="0" w:color="auto"/>
      </w:divBdr>
    </w:div>
    <w:div w:id="1277786206">
      <w:bodyDiv w:val="1"/>
      <w:marLeft w:val="0"/>
      <w:marRight w:val="0"/>
      <w:marTop w:val="0"/>
      <w:marBottom w:val="0"/>
      <w:divBdr>
        <w:top w:val="none" w:sz="0" w:space="0" w:color="auto"/>
        <w:left w:val="none" w:sz="0" w:space="0" w:color="auto"/>
        <w:bottom w:val="none" w:sz="0" w:space="0" w:color="auto"/>
        <w:right w:val="none" w:sz="0" w:space="0" w:color="auto"/>
      </w:divBdr>
    </w:div>
    <w:div w:id="1284458429">
      <w:bodyDiv w:val="1"/>
      <w:marLeft w:val="0"/>
      <w:marRight w:val="0"/>
      <w:marTop w:val="0"/>
      <w:marBottom w:val="0"/>
      <w:divBdr>
        <w:top w:val="none" w:sz="0" w:space="0" w:color="auto"/>
        <w:left w:val="none" w:sz="0" w:space="0" w:color="auto"/>
        <w:bottom w:val="none" w:sz="0" w:space="0" w:color="auto"/>
        <w:right w:val="none" w:sz="0" w:space="0" w:color="auto"/>
      </w:divBdr>
    </w:div>
    <w:div w:id="1295060104">
      <w:bodyDiv w:val="1"/>
      <w:marLeft w:val="0"/>
      <w:marRight w:val="0"/>
      <w:marTop w:val="0"/>
      <w:marBottom w:val="0"/>
      <w:divBdr>
        <w:top w:val="none" w:sz="0" w:space="0" w:color="auto"/>
        <w:left w:val="none" w:sz="0" w:space="0" w:color="auto"/>
        <w:bottom w:val="none" w:sz="0" w:space="0" w:color="auto"/>
        <w:right w:val="none" w:sz="0" w:space="0" w:color="auto"/>
      </w:divBdr>
    </w:div>
    <w:div w:id="1331323931">
      <w:bodyDiv w:val="1"/>
      <w:marLeft w:val="0"/>
      <w:marRight w:val="0"/>
      <w:marTop w:val="0"/>
      <w:marBottom w:val="0"/>
      <w:divBdr>
        <w:top w:val="none" w:sz="0" w:space="0" w:color="auto"/>
        <w:left w:val="none" w:sz="0" w:space="0" w:color="auto"/>
        <w:bottom w:val="none" w:sz="0" w:space="0" w:color="auto"/>
        <w:right w:val="none" w:sz="0" w:space="0" w:color="auto"/>
      </w:divBdr>
    </w:div>
    <w:div w:id="1366178067">
      <w:bodyDiv w:val="1"/>
      <w:marLeft w:val="0"/>
      <w:marRight w:val="0"/>
      <w:marTop w:val="0"/>
      <w:marBottom w:val="0"/>
      <w:divBdr>
        <w:top w:val="none" w:sz="0" w:space="0" w:color="auto"/>
        <w:left w:val="none" w:sz="0" w:space="0" w:color="auto"/>
        <w:bottom w:val="none" w:sz="0" w:space="0" w:color="auto"/>
        <w:right w:val="none" w:sz="0" w:space="0" w:color="auto"/>
      </w:divBdr>
    </w:div>
    <w:div w:id="1383362302">
      <w:bodyDiv w:val="1"/>
      <w:marLeft w:val="0"/>
      <w:marRight w:val="0"/>
      <w:marTop w:val="0"/>
      <w:marBottom w:val="0"/>
      <w:divBdr>
        <w:top w:val="none" w:sz="0" w:space="0" w:color="auto"/>
        <w:left w:val="none" w:sz="0" w:space="0" w:color="auto"/>
        <w:bottom w:val="none" w:sz="0" w:space="0" w:color="auto"/>
        <w:right w:val="none" w:sz="0" w:space="0" w:color="auto"/>
      </w:divBdr>
    </w:div>
    <w:div w:id="1396394321">
      <w:bodyDiv w:val="1"/>
      <w:marLeft w:val="0"/>
      <w:marRight w:val="0"/>
      <w:marTop w:val="0"/>
      <w:marBottom w:val="0"/>
      <w:divBdr>
        <w:top w:val="none" w:sz="0" w:space="0" w:color="auto"/>
        <w:left w:val="none" w:sz="0" w:space="0" w:color="auto"/>
        <w:bottom w:val="none" w:sz="0" w:space="0" w:color="auto"/>
        <w:right w:val="none" w:sz="0" w:space="0" w:color="auto"/>
      </w:divBdr>
    </w:div>
    <w:div w:id="1402823944">
      <w:bodyDiv w:val="1"/>
      <w:marLeft w:val="0"/>
      <w:marRight w:val="0"/>
      <w:marTop w:val="0"/>
      <w:marBottom w:val="0"/>
      <w:divBdr>
        <w:top w:val="none" w:sz="0" w:space="0" w:color="auto"/>
        <w:left w:val="none" w:sz="0" w:space="0" w:color="auto"/>
        <w:bottom w:val="none" w:sz="0" w:space="0" w:color="auto"/>
        <w:right w:val="none" w:sz="0" w:space="0" w:color="auto"/>
      </w:divBdr>
    </w:div>
    <w:div w:id="1409692813">
      <w:bodyDiv w:val="1"/>
      <w:marLeft w:val="0"/>
      <w:marRight w:val="0"/>
      <w:marTop w:val="0"/>
      <w:marBottom w:val="0"/>
      <w:divBdr>
        <w:top w:val="none" w:sz="0" w:space="0" w:color="auto"/>
        <w:left w:val="none" w:sz="0" w:space="0" w:color="auto"/>
        <w:bottom w:val="none" w:sz="0" w:space="0" w:color="auto"/>
        <w:right w:val="none" w:sz="0" w:space="0" w:color="auto"/>
      </w:divBdr>
    </w:div>
    <w:div w:id="1433696788">
      <w:bodyDiv w:val="1"/>
      <w:marLeft w:val="0"/>
      <w:marRight w:val="0"/>
      <w:marTop w:val="0"/>
      <w:marBottom w:val="0"/>
      <w:divBdr>
        <w:top w:val="none" w:sz="0" w:space="0" w:color="auto"/>
        <w:left w:val="none" w:sz="0" w:space="0" w:color="auto"/>
        <w:bottom w:val="none" w:sz="0" w:space="0" w:color="auto"/>
        <w:right w:val="none" w:sz="0" w:space="0" w:color="auto"/>
      </w:divBdr>
    </w:div>
    <w:div w:id="1446122620">
      <w:bodyDiv w:val="1"/>
      <w:marLeft w:val="0"/>
      <w:marRight w:val="0"/>
      <w:marTop w:val="0"/>
      <w:marBottom w:val="0"/>
      <w:divBdr>
        <w:top w:val="none" w:sz="0" w:space="0" w:color="auto"/>
        <w:left w:val="none" w:sz="0" w:space="0" w:color="auto"/>
        <w:bottom w:val="none" w:sz="0" w:space="0" w:color="auto"/>
        <w:right w:val="none" w:sz="0" w:space="0" w:color="auto"/>
      </w:divBdr>
    </w:div>
    <w:div w:id="1455830767">
      <w:bodyDiv w:val="1"/>
      <w:marLeft w:val="0"/>
      <w:marRight w:val="0"/>
      <w:marTop w:val="0"/>
      <w:marBottom w:val="0"/>
      <w:divBdr>
        <w:top w:val="none" w:sz="0" w:space="0" w:color="auto"/>
        <w:left w:val="none" w:sz="0" w:space="0" w:color="auto"/>
        <w:bottom w:val="none" w:sz="0" w:space="0" w:color="auto"/>
        <w:right w:val="none" w:sz="0" w:space="0" w:color="auto"/>
      </w:divBdr>
    </w:div>
    <w:div w:id="1464036964">
      <w:bodyDiv w:val="1"/>
      <w:marLeft w:val="0"/>
      <w:marRight w:val="0"/>
      <w:marTop w:val="0"/>
      <w:marBottom w:val="0"/>
      <w:divBdr>
        <w:top w:val="none" w:sz="0" w:space="0" w:color="auto"/>
        <w:left w:val="none" w:sz="0" w:space="0" w:color="auto"/>
        <w:bottom w:val="none" w:sz="0" w:space="0" w:color="auto"/>
        <w:right w:val="none" w:sz="0" w:space="0" w:color="auto"/>
      </w:divBdr>
    </w:div>
    <w:div w:id="1493835502">
      <w:bodyDiv w:val="1"/>
      <w:marLeft w:val="0"/>
      <w:marRight w:val="0"/>
      <w:marTop w:val="0"/>
      <w:marBottom w:val="0"/>
      <w:divBdr>
        <w:top w:val="none" w:sz="0" w:space="0" w:color="auto"/>
        <w:left w:val="none" w:sz="0" w:space="0" w:color="auto"/>
        <w:bottom w:val="none" w:sz="0" w:space="0" w:color="auto"/>
        <w:right w:val="none" w:sz="0" w:space="0" w:color="auto"/>
      </w:divBdr>
    </w:div>
    <w:div w:id="1507480699">
      <w:bodyDiv w:val="1"/>
      <w:marLeft w:val="0"/>
      <w:marRight w:val="0"/>
      <w:marTop w:val="0"/>
      <w:marBottom w:val="0"/>
      <w:divBdr>
        <w:top w:val="none" w:sz="0" w:space="0" w:color="auto"/>
        <w:left w:val="none" w:sz="0" w:space="0" w:color="auto"/>
        <w:bottom w:val="none" w:sz="0" w:space="0" w:color="auto"/>
        <w:right w:val="none" w:sz="0" w:space="0" w:color="auto"/>
      </w:divBdr>
    </w:div>
    <w:div w:id="1516923695">
      <w:bodyDiv w:val="1"/>
      <w:marLeft w:val="0"/>
      <w:marRight w:val="0"/>
      <w:marTop w:val="0"/>
      <w:marBottom w:val="0"/>
      <w:divBdr>
        <w:top w:val="none" w:sz="0" w:space="0" w:color="auto"/>
        <w:left w:val="none" w:sz="0" w:space="0" w:color="auto"/>
        <w:bottom w:val="none" w:sz="0" w:space="0" w:color="auto"/>
        <w:right w:val="none" w:sz="0" w:space="0" w:color="auto"/>
      </w:divBdr>
    </w:div>
    <w:div w:id="1537084424">
      <w:bodyDiv w:val="1"/>
      <w:marLeft w:val="0"/>
      <w:marRight w:val="0"/>
      <w:marTop w:val="0"/>
      <w:marBottom w:val="0"/>
      <w:divBdr>
        <w:top w:val="none" w:sz="0" w:space="0" w:color="auto"/>
        <w:left w:val="none" w:sz="0" w:space="0" w:color="auto"/>
        <w:bottom w:val="none" w:sz="0" w:space="0" w:color="auto"/>
        <w:right w:val="none" w:sz="0" w:space="0" w:color="auto"/>
      </w:divBdr>
    </w:div>
    <w:div w:id="1542935799">
      <w:bodyDiv w:val="1"/>
      <w:marLeft w:val="0"/>
      <w:marRight w:val="0"/>
      <w:marTop w:val="0"/>
      <w:marBottom w:val="0"/>
      <w:divBdr>
        <w:top w:val="none" w:sz="0" w:space="0" w:color="auto"/>
        <w:left w:val="none" w:sz="0" w:space="0" w:color="auto"/>
        <w:bottom w:val="none" w:sz="0" w:space="0" w:color="auto"/>
        <w:right w:val="none" w:sz="0" w:space="0" w:color="auto"/>
      </w:divBdr>
    </w:div>
    <w:div w:id="1545022119">
      <w:bodyDiv w:val="1"/>
      <w:marLeft w:val="0"/>
      <w:marRight w:val="0"/>
      <w:marTop w:val="0"/>
      <w:marBottom w:val="0"/>
      <w:divBdr>
        <w:top w:val="none" w:sz="0" w:space="0" w:color="auto"/>
        <w:left w:val="none" w:sz="0" w:space="0" w:color="auto"/>
        <w:bottom w:val="none" w:sz="0" w:space="0" w:color="auto"/>
        <w:right w:val="none" w:sz="0" w:space="0" w:color="auto"/>
      </w:divBdr>
    </w:div>
    <w:div w:id="1554730444">
      <w:bodyDiv w:val="1"/>
      <w:marLeft w:val="0"/>
      <w:marRight w:val="0"/>
      <w:marTop w:val="0"/>
      <w:marBottom w:val="0"/>
      <w:divBdr>
        <w:top w:val="none" w:sz="0" w:space="0" w:color="auto"/>
        <w:left w:val="none" w:sz="0" w:space="0" w:color="auto"/>
        <w:bottom w:val="none" w:sz="0" w:space="0" w:color="auto"/>
        <w:right w:val="none" w:sz="0" w:space="0" w:color="auto"/>
      </w:divBdr>
    </w:div>
    <w:div w:id="1600603263">
      <w:bodyDiv w:val="1"/>
      <w:marLeft w:val="0"/>
      <w:marRight w:val="0"/>
      <w:marTop w:val="0"/>
      <w:marBottom w:val="0"/>
      <w:divBdr>
        <w:top w:val="none" w:sz="0" w:space="0" w:color="auto"/>
        <w:left w:val="none" w:sz="0" w:space="0" w:color="auto"/>
        <w:bottom w:val="none" w:sz="0" w:space="0" w:color="auto"/>
        <w:right w:val="none" w:sz="0" w:space="0" w:color="auto"/>
      </w:divBdr>
    </w:div>
    <w:div w:id="1602377848">
      <w:bodyDiv w:val="1"/>
      <w:marLeft w:val="0"/>
      <w:marRight w:val="0"/>
      <w:marTop w:val="0"/>
      <w:marBottom w:val="0"/>
      <w:divBdr>
        <w:top w:val="none" w:sz="0" w:space="0" w:color="auto"/>
        <w:left w:val="none" w:sz="0" w:space="0" w:color="auto"/>
        <w:bottom w:val="none" w:sz="0" w:space="0" w:color="auto"/>
        <w:right w:val="none" w:sz="0" w:space="0" w:color="auto"/>
      </w:divBdr>
    </w:div>
    <w:div w:id="1619071530">
      <w:bodyDiv w:val="1"/>
      <w:marLeft w:val="0"/>
      <w:marRight w:val="0"/>
      <w:marTop w:val="0"/>
      <w:marBottom w:val="0"/>
      <w:divBdr>
        <w:top w:val="none" w:sz="0" w:space="0" w:color="auto"/>
        <w:left w:val="none" w:sz="0" w:space="0" w:color="auto"/>
        <w:bottom w:val="none" w:sz="0" w:space="0" w:color="auto"/>
        <w:right w:val="none" w:sz="0" w:space="0" w:color="auto"/>
      </w:divBdr>
    </w:div>
    <w:div w:id="1647052118">
      <w:bodyDiv w:val="1"/>
      <w:marLeft w:val="0"/>
      <w:marRight w:val="0"/>
      <w:marTop w:val="0"/>
      <w:marBottom w:val="0"/>
      <w:divBdr>
        <w:top w:val="none" w:sz="0" w:space="0" w:color="auto"/>
        <w:left w:val="none" w:sz="0" w:space="0" w:color="auto"/>
        <w:bottom w:val="none" w:sz="0" w:space="0" w:color="auto"/>
        <w:right w:val="none" w:sz="0" w:space="0" w:color="auto"/>
      </w:divBdr>
    </w:div>
    <w:div w:id="1672027763">
      <w:bodyDiv w:val="1"/>
      <w:marLeft w:val="0"/>
      <w:marRight w:val="0"/>
      <w:marTop w:val="0"/>
      <w:marBottom w:val="0"/>
      <w:divBdr>
        <w:top w:val="none" w:sz="0" w:space="0" w:color="auto"/>
        <w:left w:val="none" w:sz="0" w:space="0" w:color="auto"/>
        <w:bottom w:val="none" w:sz="0" w:space="0" w:color="auto"/>
        <w:right w:val="none" w:sz="0" w:space="0" w:color="auto"/>
      </w:divBdr>
    </w:div>
    <w:div w:id="1681468022">
      <w:bodyDiv w:val="1"/>
      <w:marLeft w:val="0"/>
      <w:marRight w:val="0"/>
      <w:marTop w:val="0"/>
      <w:marBottom w:val="0"/>
      <w:divBdr>
        <w:top w:val="none" w:sz="0" w:space="0" w:color="auto"/>
        <w:left w:val="none" w:sz="0" w:space="0" w:color="auto"/>
        <w:bottom w:val="none" w:sz="0" w:space="0" w:color="auto"/>
        <w:right w:val="none" w:sz="0" w:space="0" w:color="auto"/>
      </w:divBdr>
    </w:div>
    <w:div w:id="1689943277">
      <w:bodyDiv w:val="1"/>
      <w:marLeft w:val="0"/>
      <w:marRight w:val="0"/>
      <w:marTop w:val="0"/>
      <w:marBottom w:val="0"/>
      <w:divBdr>
        <w:top w:val="none" w:sz="0" w:space="0" w:color="auto"/>
        <w:left w:val="none" w:sz="0" w:space="0" w:color="auto"/>
        <w:bottom w:val="none" w:sz="0" w:space="0" w:color="auto"/>
        <w:right w:val="none" w:sz="0" w:space="0" w:color="auto"/>
      </w:divBdr>
    </w:div>
    <w:div w:id="1699545688">
      <w:bodyDiv w:val="1"/>
      <w:marLeft w:val="0"/>
      <w:marRight w:val="0"/>
      <w:marTop w:val="0"/>
      <w:marBottom w:val="0"/>
      <w:divBdr>
        <w:top w:val="none" w:sz="0" w:space="0" w:color="auto"/>
        <w:left w:val="none" w:sz="0" w:space="0" w:color="auto"/>
        <w:bottom w:val="none" w:sz="0" w:space="0" w:color="auto"/>
        <w:right w:val="none" w:sz="0" w:space="0" w:color="auto"/>
      </w:divBdr>
    </w:div>
    <w:div w:id="1710059407">
      <w:bodyDiv w:val="1"/>
      <w:marLeft w:val="0"/>
      <w:marRight w:val="0"/>
      <w:marTop w:val="0"/>
      <w:marBottom w:val="0"/>
      <w:divBdr>
        <w:top w:val="none" w:sz="0" w:space="0" w:color="auto"/>
        <w:left w:val="none" w:sz="0" w:space="0" w:color="auto"/>
        <w:bottom w:val="none" w:sz="0" w:space="0" w:color="auto"/>
        <w:right w:val="none" w:sz="0" w:space="0" w:color="auto"/>
      </w:divBdr>
    </w:div>
    <w:div w:id="1714302486">
      <w:bodyDiv w:val="1"/>
      <w:marLeft w:val="0"/>
      <w:marRight w:val="0"/>
      <w:marTop w:val="0"/>
      <w:marBottom w:val="0"/>
      <w:divBdr>
        <w:top w:val="none" w:sz="0" w:space="0" w:color="auto"/>
        <w:left w:val="none" w:sz="0" w:space="0" w:color="auto"/>
        <w:bottom w:val="none" w:sz="0" w:space="0" w:color="auto"/>
        <w:right w:val="none" w:sz="0" w:space="0" w:color="auto"/>
      </w:divBdr>
    </w:div>
    <w:div w:id="1717850936">
      <w:bodyDiv w:val="1"/>
      <w:marLeft w:val="0"/>
      <w:marRight w:val="0"/>
      <w:marTop w:val="0"/>
      <w:marBottom w:val="0"/>
      <w:divBdr>
        <w:top w:val="none" w:sz="0" w:space="0" w:color="auto"/>
        <w:left w:val="none" w:sz="0" w:space="0" w:color="auto"/>
        <w:bottom w:val="none" w:sz="0" w:space="0" w:color="auto"/>
        <w:right w:val="none" w:sz="0" w:space="0" w:color="auto"/>
      </w:divBdr>
    </w:div>
    <w:div w:id="1719819263">
      <w:bodyDiv w:val="1"/>
      <w:marLeft w:val="0"/>
      <w:marRight w:val="0"/>
      <w:marTop w:val="0"/>
      <w:marBottom w:val="0"/>
      <w:divBdr>
        <w:top w:val="none" w:sz="0" w:space="0" w:color="auto"/>
        <w:left w:val="none" w:sz="0" w:space="0" w:color="auto"/>
        <w:bottom w:val="none" w:sz="0" w:space="0" w:color="auto"/>
        <w:right w:val="none" w:sz="0" w:space="0" w:color="auto"/>
      </w:divBdr>
    </w:div>
    <w:div w:id="1733962351">
      <w:bodyDiv w:val="1"/>
      <w:marLeft w:val="0"/>
      <w:marRight w:val="0"/>
      <w:marTop w:val="0"/>
      <w:marBottom w:val="0"/>
      <w:divBdr>
        <w:top w:val="none" w:sz="0" w:space="0" w:color="auto"/>
        <w:left w:val="none" w:sz="0" w:space="0" w:color="auto"/>
        <w:bottom w:val="none" w:sz="0" w:space="0" w:color="auto"/>
        <w:right w:val="none" w:sz="0" w:space="0" w:color="auto"/>
      </w:divBdr>
    </w:div>
    <w:div w:id="1758673999">
      <w:bodyDiv w:val="1"/>
      <w:marLeft w:val="0"/>
      <w:marRight w:val="0"/>
      <w:marTop w:val="0"/>
      <w:marBottom w:val="0"/>
      <w:divBdr>
        <w:top w:val="none" w:sz="0" w:space="0" w:color="auto"/>
        <w:left w:val="none" w:sz="0" w:space="0" w:color="auto"/>
        <w:bottom w:val="none" w:sz="0" w:space="0" w:color="auto"/>
        <w:right w:val="none" w:sz="0" w:space="0" w:color="auto"/>
      </w:divBdr>
    </w:div>
    <w:div w:id="1764912907">
      <w:bodyDiv w:val="1"/>
      <w:marLeft w:val="0"/>
      <w:marRight w:val="0"/>
      <w:marTop w:val="0"/>
      <w:marBottom w:val="0"/>
      <w:divBdr>
        <w:top w:val="none" w:sz="0" w:space="0" w:color="auto"/>
        <w:left w:val="none" w:sz="0" w:space="0" w:color="auto"/>
        <w:bottom w:val="none" w:sz="0" w:space="0" w:color="auto"/>
        <w:right w:val="none" w:sz="0" w:space="0" w:color="auto"/>
      </w:divBdr>
    </w:div>
    <w:div w:id="1768035260">
      <w:bodyDiv w:val="1"/>
      <w:marLeft w:val="0"/>
      <w:marRight w:val="0"/>
      <w:marTop w:val="0"/>
      <w:marBottom w:val="0"/>
      <w:divBdr>
        <w:top w:val="none" w:sz="0" w:space="0" w:color="auto"/>
        <w:left w:val="none" w:sz="0" w:space="0" w:color="auto"/>
        <w:bottom w:val="none" w:sz="0" w:space="0" w:color="auto"/>
        <w:right w:val="none" w:sz="0" w:space="0" w:color="auto"/>
      </w:divBdr>
    </w:div>
    <w:div w:id="1787042683">
      <w:bodyDiv w:val="1"/>
      <w:marLeft w:val="0"/>
      <w:marRight w:val="0"/>
      <w:marTop w:val="0"/>
      <w:marBottom w:val="0"/>
      <w:divBdr>
        <w:top w:val="none" w:sz="0" w:space="0" w:color="auto"/>
        <w:left w:val="none" w:sz="0" w:space="0" w:color="auto"/>
        <w:bottom w:val="none" w:sz="0" w:space="0" w:color="auto"/>
        <w:right w:val="none" w:sz="0" w:space="0" w:color="auto"/>
      </w:divBdr>
    </w:div>
    <w:div w:id="1789620952">
      <w:bodyDiv w:val="1"/>
      <w:marLeft w:val="0"/>
      <w:marRight w:val="0"/>
      <w:marTop w:val="0"/>
      <w:marBottom w:val="0"/>
      <w:divBdr>
        <w:top w:val="none" w:sz="0" w:space="0" w:color="auto"/>
        <w:left w:val="none" w:sz="0" w:space="0" w:color="auto"/>
        <w:bottom w:val="none" w:sz="0" w:space="0" w:color="auto"/>
        <w:right w:val="none" w:sz="0" w:space="0" w:color="auto"/>
      </w:divBdr>
    </w:div>
    <w:div w:id="1805998963">
      <w:bodyDiv w:val="1"/>
      <w:marLeft w:val="0"/>
      <w:marRight w:val="0"/>
      <w:marTop w:val="0"/>
      <w:marBottom w:val="0"/>
      <w:divBdr>
        <w:top w:val="none" w:sz="0" w:space="0" w:color="auto"/>
        <w:left w:val="none" w:sz="0" w:space="0" w:color="auto"/>
        <w:bottom w:val="none" w:sz="0" w:space="0" w:color="auto"/>
        <w:right w:val="none" w:sz="0" w:space="0" w:color="auto"/>
      </w:divBdr>
    </w:div>
    <w:div w:id="1816412774">
      <w:bodyDiv w:val="1"/>
      <w:marLeft w:val="0"/>
      <w:marRight w:val="0"/>
      <w:marTop w:val="0"/>
      <w:marBottom w:val="0"/>
      <w:divBdr>
        <w:top w:val="none" w:sz="0" w:space="0" w:color="auto"/>
        <w:left w:val="none" w:sz="0" w:space="0" w:color="auto"/>
        <w:bottom w:val="none" w:sz="0" w:space="0" w:color="auto"/>
        <w:right w:val="none" w:sz="0" w:space="0" w:color="auto"/>
      </w:divBdr>
    </w:div>
    <w:div w:id="1840730385">
      <w:bodyDiv w:val="1"/>
      <w:marLeft w:val="0"/>
      <w:marRight w:val="0"/>
      <w:marTop w:val="0"/>
      <w:marBottom w:val="0"/>
      <w:divBdr>
        <w:top w:val="none" w:sz="0" w:space="0" w:color="auto"/>
        <w:left w:val="none" w:sz="0" w:space="0" w:color="auto"/>
        <w:bottom w:val="none" w:sz="0" w:space="0" w:color="auto"/>
        <w:right w:val="none" w:sz="0" w:space="0" w:color="auto"/>
      </w:divBdr>
    </w:div>
    <w:div w:id="1842157572">
      <w:bodyDiv w:val="1"/>
      <w:marLeft w:val="0"/>
      <w:marRight w:val="0"/>
      <w:marTop w:val="0"/>
      <w:marBottom w:val="0"/>
      <w:divBdr>
        <w:top w:val="none" w:sz="0" w:space="0" w:color="auto"/>
        <w:left w:val="none" w:sz="0" w:space="0" w:color="auto"/>
        <w:bottom w:val="none" w:sz="0" w:space="0" w:color="auto"/>
        <w:right w:val="none" w:sz="0" w:space="0" w:color="auto"/>
      </w:divBdr>
    </w:div>
    <w:div w:id="1851916362">
      <w:bodyDiv w:val="1"/>
      <w:marLeft w:val="0"/>
      <w:marRight w:val="0"/>
      <w:marTop w:val="0"/>
      <w:marBottom w:val="0"/>
      <w:divBdr>
        <w:top w:val="none" w:sz="0" w:space="0" w:color="auto"/>
        <w:left w:val="none" w:sz="0" w:space="0" w:color="auto"/>
        <w:bottom w:val="none" w:sz="0" w:space="0" w:color="auto"/>
        <w:right w:val="none" w:sz="0" w:space="0" w:color="auto"/>
      </w:divBdr>
    </w:div>
    <w:div w:id="1854027497">
      <w:bodyDiv w:val="1"/>
      <w:marLeft w:val="0"/>
      <w:marRight w:val="0"/>
      <w:marTop w:val="0"/>
      <w:marBottom w:val="0"/>
      <w:divBdr>
        <w:top w:val="none" w:sz="0" w:space="0" w:color="auto"/>
        <w:left w:val="none" w:sz="0" w:space="0" w:color="auto"/>
        <w:bottom w:val="none" w:sz="0" w:space="0" w:color="auto"/>
        <w:right w:val="none" w:sz="0" w:space="0" w:color="auto"/>
      </w:divBdr>
    </w:div>
    <w:div w:id="1861624542">
      <w:bodyDiv w:val="1"/>
      <w:marLeft w:val="0"/>
      <w:marRight w:val="0"/>
      <w:marTop w:val="0"/>
      <w:marBottom w:val="0"/>
      <w:divBdr>
        <w:top w:val="none" w:sz="0" w:space="0" w:color="auto"/>
        <w:left w:val="none" w:sz="0" w:space="0" w:color="auto"/>
        <w:bottom w:val="none" w:sz="0" w:space="0" w:color="auto"/>
        <w:right w:val="none" w:sz="0" w:space="0" w:color="auto"/>
      </w:divBdr>
    </w:div>
    <w:div w:id="1885752935">
      <w:bodyDiv w:val="1"/>
      <w:marLeft w:val="0"/>
      <w:marRight w:val="0"/>
      <w:marTop w:val="0"/>
      <w:marBottom w:val="0"/>
      <w:divBdr>
        <w:top w:val="none" w:sz="0" w:space="0" w:color="auto"/>
        <w:left w:val="none" w:sz="0" w:space="0" w:color="auto"/>
        <w:bottom w:val="none" w:sz="0" w:space="0" w:color="auto"/>
        <w:right w:val="none" w:sz="0" w:space="0" w:color="auto"/>
      </w:divBdr>
    </w:div>
    <w:div w:id="1888251612">
      <w:bodyDiv w:val="1"/>
      <w:marLeft w:val="0"/>
      <w:marRight w:val="0"/>
      <w:marTop w:val="0"/>
      <w:marBottom w:val="0"/>
      <w:divBdr>
        <w:top w:val="none" w:sz="0" w:space="0" w:color="auto"/>
        <w:left w:val="none" w:sz="0" w:space="0" w:color="auto"/>
        <w:bottom w:val="none" w:sz="0" w:space="0" w:color="auto"/>
        <w:right w:val="none" w:sz="0" w:space="0" w:color="auto"/>
      </w:divBdr>
    </w:div>
    <w:div w:id="1909076596">
      <w:bodyDiv w:val="1"/>
      <w:marLeft w:val="0"/>
      <w:marRight w:val="0"/>
      <w:marTop w:val="0"/>
      <w:marBottom w:val="0"/>
      <w:divBdr>
        <w:top w:val="none" w:sz="0" w:space="0" w:color="auto"/>
        <w:left w:val="none" w:sz="0" w:space="0" w:color="auto"/>
        <w:bottom w:val="none" w:sz="0" w:space="0" w:color="auto"/>
        <w:right w:val="none" w:sz="0" w:space="0" w:color="auto"/>
      </w:divBdr>
    </w:div>
    <w:div w:id="1942882294">
      <w:bodyDiv w:val="1"/>
      <w:marLeft w:val="0"/>
      <w:marRight w:val="0"/>
      <w:marTop w:val="0"/>
      <w:marBottom w:val="0"/>
      <w:divBdr>
        <w:top w:val="none" w:sz="0" w:space="0" w:color="auto"/>
        <w:left w:val="none" w:sz="0" w:space="0" w:color="auto"/>
        <w:bottom w:val="none" w:sz="0" w:space="0" w:color="auto"/>
        <w:right w:val="none" w:sz="0" w:space="0" w:color="auto"/>
      </w:divBdr>
    </w:div>
    <w:div w:id="1957172255">
      <w:bodyDiv w:val="1"/>
      <w:marLeft w:val="0"/>
      <w:marRight w:val="0"/>
      <w:marTop w:val="0"/>
      <w:marBottom w:val="0"/>
      <w:divBdr>
        <w:top w:val="none" w:sz="0" w:space="0" w:color="auto"/>
        <w:left w:val="none" w:sz="0" w:space="0" w:color="auto"/>
        <w:bottom w:val="none" w:sz="0" w:space="0" w:color="auto"/>
        <w:right w:val="none" w:sz="0" w:space="0" w:color="auto"/>
      </w:divBdr>
    </w:div>
    <w:div w:id="1964997951">
      <w:bodyDiv w:val="1"/>
      <w:marLeft w:val="0"/>
      <w:marRight w:val="0"/>
      <w:marTop w:val="0"/>
      <w:marBottom w:val="0"/>
      <w:divBdr>
        <w:top w:val="none" w:sz="0" w:space="0" w:color="auto"/>
        <w:left w:val="none" w:sz="0" w:space="0" w:color="auto"/>
        <w:bottom w:val="none" w:sz="0" w:space="0" w:color="auto"/>
        <w:right w:val="none" w:sz="0" w:space="0" w:color="auto"/>
      </w:divBdr>
    </w:div>
    <w:div w:id="1984892549">
      <w:bodyDiv w:val="1"/>
      <w:marLeft w:val="0"/>
      <w:marRight w:val="0"/>
      <w:marTop w:val="0"/>
      <w:marBottom w:val="0"/>
      <w:divBdr>
        <w:top w:val="none" w:sz="0" w:space="0" w:color="auto"/>
        <w:left w:val="none" w:sz="0" w:space="0" w:color="auto"/>
        <w:bottom w:val="none" w:sz="0" w:space="0" w:color="auto"/>
        <w:right w:val="none" w:sz="0" w:space="0" w:color="auto"/>
      </w:divBdr>
    </w:div>
    <w:div w:id="2004817090">
      <w:bodyDiv w:val="1"/>
      <w:marLeft w:val="0"/>
      <w:marRight w:val="0"/>
      <w:marTop w:val="0"/>
      <w:marBottom w:val="0"/>
      <w:divBdr>
        <w:top w:val="none" w:sz="0" w:space="0" w:color="auto"/>
        <w:left w:val="none" w:sz="0" w:space="0" w:color="auto"/>
        <w:bottom w:val="none" w:sz="0" w:space="0" w:color="auto"/>
        <w:right w:val="none" w:sz="0" w:space="0" w:color="auto"/>
      </w:divBdr>
    </w:div>
    <w:div w:id="2015915006">
      <w:bodyDiv w:val="1"/>
      <w:marLeft w:val="0"/>
      <w:marRight w:val="0"/>
      <w:marTop w:val="0"/>
      <w:marBottom w:val="0"/>
      <w:divBdr>
        <w:top w:val="none" w:sz="0" w:space="0" w:color="auto"/>
        <w:left w:val="none" w:sz="0" w:space="0" w:color="auto"/>
        <w:bottom w:val="none" w:sz="0" w:space="0" w:color="auto"/>
        <w:right w:val="none" w:sz="0" w:space="0" w:color="auto"/>
      </w:divBdr>
    </w:div>
    <w:div w:id="2025597128">
      <w:bodyDiv w:val="1"/>
      <w:marLeft w:val="0"/>
      <w:marRight w:val="0"/>
      <w:marTop w:val="0"/>
      <w:marBottom w:val="0"/>
      <w:divBdr>
        <w:top w:val="none" w:sz="0" w:space="0" w:color="auto"/>
        <w:left w:val="none" w:sz="0" w:space="0" w:color="auto"/>
        <w:bottom w:val="none" w:sz="0" w:space="0" w:color="auto"/>
        <w:right w:val="none" w:sz="0" w:space="0" w:color="auto"/>
      </w:divBdr>
    </w:div>
    <w:div w:id="2074623984">
      <w:bodyDiv w:val="1"/>
      <w:marLeft w:val="0"/>
      <w:marRight w:val="0"/>
      <w:marTop w:val="0"/>
      <w:marBottom w:val="0"/>
      <w:divBdr>
        <w:top w:val="none" w:sz="0" w:space="0" w:color="auto"/>
        <w:left w:val="none" w:sz="0" w:space="0" w:color="auto"/>
        <w:bottom w:val="none" w:sz="0" w:space="0" w:color="auto"/>
        <w:right w:val="none" w:sz="0" w:space="0" w:color="auto"/>
      </w:divBdr>
    </w:div>
    <w:div w:id="2087993869">
      <w:bodyDiv w:val="1"/>
      <w:marLeft w:val="0"/>
      <w:marRight w:val="0"/>
      <w:marTop w:val="0"/>
      <w:marBottom w:val="0"/>
      <w:divBdr>
        <w:top w:val="none" w:sz="0" w:space="0" w:color="auto"/>
        <w:left w:val="none" w:sz="0" w:space="0" w:color="auto"/>
        <w:bottom w:val="none" w:sz="0" w:space="0" w:color="auto"/>
        <w:right w:val="none" w:sz="0" w:space="0" w:color="auto"/>
      </w:divBdr>
    </w:div>
    <w:div w:id="2106539510">
      <w:bodyDiv w:val="1"/>
      <w:marLeft w:val="0"/>
      <w:marRight w:val="0"/>
      <w:marTop w:val="0"/>
      <w:marBottom w:val="0"/>
      <w:divBdr>
        <w:top w:val="none" w:sz="0" w:space="0" w:color="auto"/>
        <w:left w:val="none" w:sz="0" w:space="0" w:color="auto"/>
        <w:bottom w:val="none" w:sz="0" w:space="0" w:color="auto"/>
        <w:right w:val="none" w:sz="0" w:space="0" w:color="auto"/>
      </w:divBdr>
    </w:div>
    <w:div w:id="2124231194">
      <w:bodyDiv w:val="1"/>
      <w:marLeft w:val="0"/>
      <w:marRight w:val="0"/>
      <w:marTop w:val="0"/>
      <w:marBottom w:val="0"/>
      <w:divBdr>
        <w:top w:val="none" w:sz="0" w:space="0" w:color="auto"/>
        <w:left w:val="none" w:sz="0" w:space="0" w:color="auto"/>
        <w:bottom w:val="none" w:sz="0" w:space="0" w:color="auto"/>
        <w:right w:val="none" w:sz="0" w:space="0" w:color="auto"/>
      </w:divBdr>
    </w:div>
    <w:div w:id="2131511146">
      <w:bodyDiv w:val="1"/>
      <w:marLeft w:val="0"/>
      <w:marRight w:val="0"/>
      <w:marTop w:val="0"/>
      <w:marBottom w:val="0"/>
      <w:divBdr>
        <w:top w:val="none" w:sz="0" w:space="0" w:color="auto"/>
        <w:left w:val="none" w:sz="0" w:space="0" w:color="auto"/>
        <w:bottom w:val="none" w:sz="0" w:space="0" w:color="auto"/>
        <w:right w:val="none" w:sz="0" w:space="0" w:color="auto"/>
      </w:divBdr>
    </w:div>
    <w:div w:id="2139297302">
      <w:bodyDiv w:val="1"/>
      <w:marLeft w:val="0"/>
      <w:marRight w:val="0"/>
      <w:marTop w:val="0"/>
      <w:marBottom w:val="0"/>
      <w:divBdr>
        <w:top w:val="none" w:sz="0" w:space="0" w:color="auto"/>
        <w:left w:val="none" w:sz="0" w:space="0" w:color="auto"/>
        <w:bottom w:val="none" w:sz="0" w:space="0" w:color="auto"/>
        <w:right w:val="none" w:sz="0" w:space="0" w:color="auto"/>
      </w:divBdr>
    </w:div>
    <w:div w:id="2140681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zette.gc.ca/rp-pr/p1/2017/2017-12-16/html/reg6-fra.html" TargetMode="External"/><Relationship Id="rId5" Type="http://schemas.openxmlformats.org/officeDocument/2006/relationships/hyperlink" Target="mailto:End.of.life.care_Soins.fin.de.vie%40hc-sc.g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678</TotalTime>
  <Pages>29</Pages>
  <Words>10744</Words>
  <Characters>61241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Hasbrouck</dc:creator>
  <cp:keywords/>
  <dc:description/>
  <cp:lastModifiedBy>Amy Hasbrouck</cp:lastModifiedBy>
  <cp:revision>28</cp:revision>
  <dcterms:created xsi:type="dcterms:W3CDTF">2018-01-11T15:46:00Z</dcterms:created>
  <dcterms:modified xsi:type="dcterms:W3CDTF">2018-01-25T20:27:00Z</dcterms:modified>
</cp:coreProperties>
</file>